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p"/>
      <w:bookmarkStart w:id="1" w:name="_Toc31285575"/>
      <w:bookmarkStart w:id="2" w:name="_Toc31286608"/>
      <w:bookmarkStart w:id="3" w:name="_Toc31286811"/>
      <w:bookmarkStart w:id="4" w:name="_Toc376435839"/>
      <w:bookmarkStart w:id="5" w:name="_Toc376436222"/>
      <w:bookmarkStart w:id="6" w:name="_Toc376438704"/>
      <w:bookmarkStart w:id="7" w:name="_Toc376507954"/>
      <w:bookmarkStart w:id="8" w:name="_Toc376508635"/>
      <w:bookmarkStart w:id="9" w:name="_Toc437590828"/>
      <w:bookmarkStart w:id="10" w:name="_Toc70571705"/>
      <w:bookmarkStart w:id="11" w:name="_Toc99515005"/>
      <w:bookmarkStart w:id="12" w:name="_Toc100055396"/>
      <w:bookmarkEnd w:id="0"/>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1"/>
      <w:bookmarkEnd w:id="2"/>
      <w:bookmarkEnd w:id="3"/>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6360C61A" w14:textId="40E544FC" w:rsidR="004E4319" w:rsidRPr="004E4319" w:rsidRDefault="00561CFD" w:rsidP="004E4319">
      <w:pPr>
        <w:spacing w:after="240"/>
        <w:jc w:val="center"/>
        <w:rPr>
          <w:rFonts w:asciiTheme="minorHAnsi" w:hAnsiTheme="minorHAnsi" w:cstheme="minorHAnsi"/>
          <w:b/>
          <w:noProof/>
          <w:color w:val="17365D" w:themeColor="text2" w:themeShade="BF"/>
          <w:sz w:val="36"/>
          <w:szCs w:val="36"/>
        </w:rPr>
      </w:pPr>
      <w:r>
        <w:rPr>
          <w:rFonts w:asciiTheme="minorHAnsi" w:hAnsiTheme="minorHAnsi" w:cstheme="minorHAnsi"/>
          <w:b/>
          <w:noProof/>
          <w:color w:val="17365D" w:themeColor="text2" w:themeShade="BF"/>
          <w:sz w:val="36"/>
          <w:szCs w:val="36"/>
        </w:rPr>
        <w:t xml:space="preserve">The Provision of </w:t>
      </w:r>
      <w:r w:rsidR="004E4319" w:rsidRPr="004E4319">
        <w:rPr>
          <w:rFonts w:asciiTheme="minorHAnsi" w:hAnsiTheme="minorHAnsi" w:cstheme="minorHAnsi"/>
          <w:b/>
          <w:noProof/>
          <w:color w:val="17365D" w:themeColor="text2" w:themeShade="BF"/>
          <w:sz w:val="36"/>
          <w:szCs w:val="36"/>
        </w:rPr>
        <w:t>Audit Services</w:t>
      </w:r>
    </w:p>
    <w:p w14:paraId="129CC44A" w14:textId="77777777" w:rsidR="004E4319" w:rsidRPr="004E4319" w:rsidRDefault="004E4319" w:rsidP="004E4319">
      <w:pPr>
        <w:spacing w:after="240"/>
        <w:jc w:val="center"/>
        <w:rPr>
          <w:rFonts w:asciiTheme="minorHAnsi" w:hAnsiTheme="minorHAnsi" w:cstheme="minorHAnsi"/>
          <w:b/>
          <w:noProof/>
          <w:color w:val="17365D" w:themeColor="text2" w:themeShade="BF"/>
          <w:sz w:val="36"/>
          <w:szCs w:val="36"/>
        </w:rPr>
      </w:pPr>
      <w:r w:rsidRPr="004E4319">
        <w:rPr>
          <w:rFonts w:asciiTheme="minorHAnsi" w:hAnsiTheme="minorHAnsi" w:cstheme="minorHAnsi"/>
          <w:b/>
          <w:noProof/>
          <w:color w:val="17365D" w:themeColor="text2" w:themeShade="BF"/>
          <w:sz w:val="36"/>
          <w:szCs w:val="36"/>
        </w:rPr>
        <w:t>Lot 1 – Internal Audit and Assurance</w:t>
      </w:r>
    </w:p>
    <w:p w14:paraId="3DADDB33" w14:textId="2323137E" w:rsidR="009A112E" w:rsidRPr="009A112E" w:rsidRDefault="004E4319" w:rsidP="004E4319">
      <w:pPr>
        <w:spacing w:after="240"/>
        <w:jc w:val="center"/>
        <w:rPr>
          <w:rFonts w:asciiTheme="minorHAnsi" w:hAnsiTheme="minorHAnsi" w:cstheme="minorHAnsi"/>
          <w:b/>
          <w:bCs/>
          <w:color w:val="17365D" w:themeColor="text2" w:themeShade="BF"/>
          <w:sz w:val="36"/>
          <w:szCs w:val="36"/>
        </w:rPr>
      </w:pPr>
      <w:r w:rsidRPr="004E4319">
        <w:rPr>
          <w:rFonts w:asciiTheme="minorHAnsi" w:hAnsiTheme="minorHAnsi" w:cstheme="minorHAnsi"/>
          <w:b/>
          <w:noProof/>
          <w:color w:val="17365D" w:themeColor="text2" w:themeShade="BF"/>
          <w:sz w:val="36"/>
          <w:szCs w:val="36"/>
        </w:rPr>
        <w:t>Lot 2 External Audit</w:t>
      </w:r>
    </w:p>
    <w:p w14:paraId="51BF0DAA" w14:textId="29A33D99"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530548">
        <w:rPr>
          <w:rFonts w:asciiTheme="minorHAnsi" w:hAnsiTheme="minorHAnsi" w:cstheme="minorHAnsi"/>
          <w:b/>
          <w:bCs/>
          <w:color w:val="17365D" w:themeColor="text2" w:themeShade="BF"/>
          <w:sz w:val="32"/>
          <w:szCs w:val="24"/>
        </w:rPr>
        <w:t>MAR0030</w:t>
      </w:r>
    </w:p>
    <w:p w14:paraId="297C204E" w14:textId="6F0C18AF" w:rsidR="009A112E" w:rsidRPr="009A112E" w:rsidRDefault="009A112E" w:rsidP="009A112E">
      <w:pPr>
        <w:spacing w:after="240"/>
        <w:jc w:val="center"/>
        <w:rPr>
          <w:rFonts w:asciiTheme="minorHAnsi" w:hAnsiTheme="minorHAnsi" w:cstheme="minorHAnsi"/>
          <w:b/>
          <w:bCs/>
          <w:color w:val="17365D" w:themeColor="text2" w:themeShade="BF"/>
          <w:sz w:val="36"/>
          <w:szCs w:val="36"/>
        </w:rPr>
      </w:pPr>
      <w:r w:rsidRPr="009A112E">
        <w:rPr>
          <w:rFonts w:asciiTheme="minorHAnsi" w:hAnsiTheme="minorHAnsi" w:cstheme="minorHAnsi"/>
          <w:b/>
          <w:bCs/>
          <w:color w:val="17365D" w:themeColor="text2" w:themeShade="BF"/>
          <w:sz w:val="36"/>
          <w:szCs w:val="36"/>
        </w:rPr>
        <w:t xml:space="preserve">Date – </w:t>
      </w:r>
      <w:r w:rsidR="00804361">
        <w:rPr>
          <w:rFonts w:asciiTheme="minorHAnsi" w:hAnsiTheme="minorHAnsi" w:cstheme="minorHAnsi"/>
          <w:b/>
          <w:bCs/>
          <w:color w:val="17365D" w:themeColor="text2" w:themeShade="BF"/>
          <w:sz w:val="36"/>
          <w:szCs w:val="36"/>
        </w:rPr>
        <w:t>Jan 2022</w:t>
      </w:r>
      <w:bookmarkStart w:id="13" w:name="_GoBack"/>
      <w:bookmarkEnd w:id="13"/>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p w14:paraId="3BD7A2B0" w14:textId="77777777" w:rsidR="00362A32" w:rsidRPr="00920428" w:rsidRDefault="00362A32" w:rsidP="007021B4">
      <w:pPr>
        <w:spacing w:after="240"/>
        <w:jc w:val="center"/>
        <w:rPr>
          <w:rFonts w:ascii="Arial" w:hAnsi="Arial" w:cs="Arial"/>
          <w:b/>
          <w:bCs/>
          <w:color w:val="17365D" w:themeColor="text2" w:themeShade="BF"/>
          <w:sz w:val="32"/>
          <w:szCs w:val="32"/>
        </w:rPr>
      </w:pP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804361">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804361">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804361">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804361">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804361">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4" w:name="_Toc376435849"/>
      <w:bookmarkStart w:id="15" w:name="_Toc376436232"/>
      <w:bookmarkStart w:id="16" w:name="_Toc376438714"/>
      <w:bookmarkStart w:id="17" w:name="_Toc376507964"/>
      <w:bookmarkStart w:id="18" w:name="_Toc376508645"/>
      <w:bookmarkStart w:id="19" w:name="_Toc437590830"/>
      <w:bookmarkStart w:id="20" w:name="_Toc31285594"/>
      <w:bookmarkStart w:id="21" w:name="_Toc37771949"/>
      <w:bookmarkEnd w:id="4"/>
      <w:bookmarkEnd w:id="5"/>
      <w:bookmarkEnd w:id="6"/>
      <w:bookmarkEnd w:id="7"/>
      <w:bookmarkEnd w:id="8"/>
      <w:bookmarkEnd w:id="9"/>
      <w:r w:rsidRPr="00F13C4B">
        <w:rPr>
          <w:rFonts w:asciiTheme="minorHAnsi" w:hAnsiTheme="minorHAnsi" w:cstheme="minorHAnsi"/>
          <w:color w:val="A50021"/>
        </w:rPr>
        <w:lastRenderedPageBreak/>
        <w:t>Instructions for Tender</w:t>
      </w:r>
      <w:bookmarkEnd w:id="14"/>
      <w:bookmarkEnd w:id="15"/>
      <w:bookmarkEnd w:id="16"/>
      <w:bookmarkEnd w:id="17"/>
      <w:bookmarkEnd w:id="18"/>
      <w:bookmarkEnd w:id="19"/>
      <w:bookmarkEnd w:id="20"/>
      <w:r w:rsidRPr="00F13C4B">
        <w:rPr>
          <w:rFonts w:asciiTheme="minorHAnsi" w:hAnsiTheme="minorHAnsi" w:cstheme="minorHAnsi"/>
          <w:color w:val="A50021"/>
        </w:rPr>
        <w:t>ers</w:t>
      </w:r>
      <w:bookmarkStart w:id="22" w:name="_Toc376435848"/>
      <w:bookmarkStart w:id="23" w:name="_Toc376436231"/>
      <w:bookmarkStart w:id="24" w:name="_Toc376438713"/>
      <w:bookmarkStart w:id="25" w:name="_Toc376507963"/>
      <w:bookmarkStart w:id="26" w:name="_Toc376508644"/>
      <w:bookmarkStart w:id="27" w:name="_Toc31285577"/>
      <w:bookmarkStart w:id="28" w:name="_Toc31286812"/>
      <w:bookmarkEnd w:id="21"/>
    </w:p>
    <w:p w14:paraId="2A933598" w14:textId="1A3236CC"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95F9D1A" w14:textId="7528BA19" w:rsidR="001C1FFE" w:rsidRPr="002F2D24" w:rsidRDefault="001C1FFE" w:rsidP="001C1FFE">
      <w:pPr>
        <w:pStyle w:val="Heading2"/>
        <w:rPr>
          <w:rFonts w:asciiTheme="minorHAnsi" w:hAnsiTheme="minorHAnsi" w:cstheme="minorHAnsi"/>
          <w:sz w:val="22"/>
          <w:szCs w:val="22"/>
        </w:rPr>
      </w:pPr>
      <w:bookmarkStart w:id="29" w:name="_Toc37771950"/>
      <w:bookmarkEnd w:id="22"/>
      <w:bookmarkEnd w:id="23"/>
      <w:bookmarkEnd w:id="24"/>
      <w:bookmarkEnd w:id="25"/>
      <w:bookmarkEnd w:id="26"/>
      <w:bookmarkEnd w:id="27"/>
      <w:bookmarkEnd w:id="28"/>
      <w:r w:rsidRPr="002F2D24">
        <w:rPr>
          <w:rFonts w:asciiTheme="minorHAnsi" w:hAnsiTheme="minorHAnsi" w:cstheme="minorHAnsi"/>
          <w:color w:val="A50021"/>
          <w:sz w:val="22"/>
          <w:szCs w:val="22"/>
        </w:rPr>
        <w:t>Tender Timetable</w:t>
      </w:r>
      <w:bookmarkEnd w:id="29"/>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1C1FFE" w:rsidRPr="006157AD" w14:paraId="285D789B" w14:textId="77777777" w:rsidTr="00F13C4B">
        <w:trPr>
          <w:trHeight w:val="259"/>
        </w:trPr>
        <w:tc>
          <w:tcPr>
            <w:tcW w:w="4509" w:type="dxa"/>
          </w:tcPr>
          <w:p w14:paraId="17771E5D"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Stage</w:t>
            </w:r>
          </w:p>
        </w:tc>
        <w:tc>
          <w:tcPr>
            <w:tcW w:w="4549" w:type="dxa"/>
          </w:tcPr>
          <w:p w14:paraId="4FD48E21" w14:textId="77777777" w:rsidR="001C1FFE" w:rsidRPr="00C37660" w:rsidRDefault="001C1FFE" w:rsidP="00F13C4B">
            <w:pPr>
              <w:pStyle w:val="01BSCCParagraphbodystyle"/>
              <w:jc w:val="center"/>
              <w:rPr>
                <w:rFonts w:asciiTheme="minorHAnsi" w:hAnsiTheme="minorHAnsi" w:cstheme="minorHAnsi"/>
                <w:b/>
                <w:bCs/>
                <w:szCs w:val="22"/>
              </w:rPr>
            </w:pPr>
            <w:r w:rsidRPr="00C37660">
              <w:rPr>
                <w:rFonts w:asciiTheme="minorHAnsi" w:hAnsiTheme="minorHAnsi" w:cstheme="minorHAnsi"/>
                <w:b/>
                <w:bCs/>
                <w:szCs w:val="22"/>
              </w:rPr>
              <w:t>Tender Date</w:t>
            </w:r>
          </w:p>
        </w:tc>
      </w:tr>
      <w:tr w:rsidR="001C1FFE" w:rsidRPr="006157AD" w14:paraId="10C90263" w14:textId="77777777" w:rsidTr="00F13C4B">
        <w:trPr>
          <w:trHeight w:val="313"/>
        </w:trPr>
        <w:tc>
          <w:tcPr>
            <w:tcW w:w="4509" w:type="dxa"/>
          </w:tcPr>
          <w:p w14:paraId="24E8AC60" w14:textId="77777777" w:rsidR="001C1FFE" w:rsidRPr="00C37660" w:rsidRDefault="001C1FFE" w:rsidP="00F13C4B">
            <w:pPr>
              <w:pStyle w:val="01BSCCParagraphbodystyle"/>
              <w:rPr>
                <w:rFonts w:asciiTheme="minorHAnsi" w:hAnsiTheme="minorHAnsi" w:cstheme="minorHAnsi"/>
                <w:szCs w:val="22"/>
              </w:rPr>
            </w:pPr>
            <w:bookmarkStart w:id="30" w:name="_Toc529528661"/>
            <w:bookmarkStart w:id="31" w:name="_Toc31285581"/>
            <w:bookmarkStart w:id="32" w:name="_Toc31286816"/>
            <w:r w:rsidRPr="00C37660">
              <w:rPr>
                <w:rFonts w:asciiTheme="minorHAnsi" w:hAnsiTheme="minorHAnsi" w:cstheme="minorHAnsi"/>
                <w:szCs w:val="22"/>
              </w:rPr>
              <w:t xml:space="preserve">Invitation to Tender </w:t>
            </w:r>
            <w:bookmarkEnd w:id="30"/>
            <w:bookmarkEnd w:id="31"/>
            <w:bookmarkEnd w:id="32"/>
            <w:r w:rsidRPr="00C37660">
              <w:rPr>
                <w:rFonts w:asciiTheme="minorHAnsi" w:hAnsiTheme="minorHAnsi" w:cstheme="minorHAnsi"/>
                <w:szCs w:val="22"/>
              </w:rPr>
              <w:t>Advertised</w:t>
            </w:r>
          </w:p>
        </w:tc>
        <w:tc>
          <w:tcPr>
            <w:tcW w:w="4549" w:type="dxa"/>
          </w:tcPr>
          <w:p w14:paraId="0D299F18" w14:textId="3D9ABFA1" w:rsidR="001C1FFE" w:rsidRPr="00C37660" w:rsidRDefault="005C6B68" w:rsidP="00F13C4B">
            <w:pPr>
              <w:pStyle w:val="01BSCCParagraphbodystyle"/>
              <w:rPr>
                <w:rFonts w:asciiTheme="minorHAnsi" w:hAnsiTheme="minorHAnsi" w:cstheme="minorHAnsi"/>
                <w:szCs w:val="22"/>
              </w:rPr>
            </w:pPr>
            <w:r w:rsidRPr="00C37660">
              <w:rPr>
                <w:rFonts w:asciiTheme="minorHAnsi" w:hAnsiTheme="minorHAnsi" w:cstheme="minorHAnsi"/>
                <w:szCs w:val="22"/>
              </w:rPr>
              <w:t>17/01/2022</w:t>
            </w:r>
          </w:p>
        </w:tc>
      </w:tr>
      <w:tr w:rsidR="001C1FFE" w:rsidRPr="006157AD" w14:paraId="31EBC9CB" w14:textId="77777777" w:rsidTr="00F13C4B">
        <w:tc>
          <w:tcPr>
            <w:tcW w:w="4509" w:type="dxa"/>
          </w:tcPr>
          <w:p w14:paraId="7B66F86B" w14:textId="4FAEA6E1" w:rsidR="001C1FFE" w:rsidRPr="00C37660" w:rsidRDefault="001C1FFE" w:rsidP="00F13C4B">
            <w:pPr>
              <w:pStyle w:val="01BSCCParagraphbodystyle"/>
              <w:rPr>
                <w:rFonts w:asciiTheme="minorHAnsi" w:hAnsiTheme="minorHAnsi" w:cstheme="minorHAnsi"/>
                <w:szCs w:val="22"/>
              </w:rPr>
            </w:pPr>
            <w:bookmarkStart w:id="33" w:name="_Toc529528663"/>
            <w:bookmarkStart w:id="34" w:name="_Toc31285583"/>
            <w:bookmarkStart w:id="35" w:name="_Toc31286818"/>
            <w:r w:rsidRPr="00C37660">
              <w:rPr>
                <w:rFonts w:asciiTheme="minorHAnsi" w:hAnsiTheme="minorHAnsi" w:cstheme="minorHAnsi"/>
                <w:szCs w:val="22"/>
              </w:rPr>
              <w:t xml:space="preserve">Clarification Questions </w:t>
            </w:r>
            <w:bookmarkEnd w:id="33"/>
            <w:bookmarkEnd w:id="34"/>
            <w:bookmarkEnd w:id="35"/>
          </w:p>
        </w:tc>
        <w:tc>
          <w:tcPr>
            <w:tcW w:w="4549" w:type="dxa"/>
          </w:tcPr>
          <w:p w14:paraId="38550D4B" w14:textId="6774C39D" w:rsidR="001C1FFE" w:rsidRPr="00C37660" w:rsidRDefault="004468C5" w:rsidP="00F13C4B">
            <w:pPr>
              <w:pStyle w:val="01BSCCParagraphbodystyle"/>
              <w:rPr>
                <w:rFonts w:asciiTheme="minorHAnsi" w:hAnsiTheme="minorHAnsi" w:cstheme="minorHAnsi"/>
                <w:szCs w:val="22"/>
              </w:rPr>
            </w:pPr>
            <w:r w:rsidRPr="00C37660">
              <w:rPr>
                <w:rFonts w:asciiTheme="minorHAnsi" w:hAnsiTheme="minorHAnsi" w:cstheme="minorHAnsi"/>
                <w:szCs w:val="22"/>
              </w:rPr>
              <w:t>17/01/2022</w:t>
            </w:r>
            <w:r w:rsidR="00D83EE0" w:rsidRPr="00C37660">
              <w:rPr>
                <w:rFonts w:asciiTheme="minorHAnsi" w:hAnsiTheme="minorHAnsi" w:cstheme="minorHAnsi"/>
                <w:szCs w:val="22"/>
              </w:rPr>
              <w:t xml:space="preserve"> </w:t>
            </w:r>
            <w:r w:rsidRPr="00C37660">
              <w:rPr>
                <w:rFonts w:asciiTheme="minorHAnsi" w:hAnsiTheme="minorHAnsi" w:cstheme="minorHAnsi"/>
                <w:szCs w:val="22"/>
              </w:rPr>
              <w:t>–</w:t>
            </w:r>
            <w:r w:rsidR="00D83EE0" w:rsidRPr="00C37660">
              <w:rPr>
                <w:rFonts w:asciiTheme="minorHAnsi" w:hAnsiTheme="minorHAnsi" w:cstheme="minorHAnsi"/>
                <w:szCs w:val="22"/>
              </w:rPr>
              <w:t xml:space="preserve"> to</w:t>
            </w:r>
            <w:r w:rsidRPr="00C37660">
              <w:rPr>
                <w:rFonts w:asciiTheme="minorHAnsi" w:hAnsiTheme="minorHAnsi" w:cstheme="minorHAnsi"/>
                <w:szCs w:val="22"/>
              </w:rPr>
              <w:t xml:space="preserve"> 10/02/2022</w:t>
            </w:r>
          </w:p>
        </w:tc>
      </w:tr>
      <w:tr w:rsidR="001C1FFE" w:rsidRPr="006157AD" w14:paraId="7F712AFE" w14:textId="77777777" w:rsidTr="00F13C4B">
        <w:tc>
          <w:tcPr>
            <w:tcW w:w="4509" w:type="dxa"/>
          </w:tcPr>
          <w:p w14:paraId="3DA93887" w14:textId="77777777" w:rsidR="001C1FFE" w:rsidRPr="00C37660" w:rsidRDefault="001C1FFE" w:rsidP="00F13C4B">
            <w:pPr>
              <w:pStyle w:val="01BSCCParagraphbodystyle"/>
              <w:rPr>
                <w:rFonts w:asciiTheme="minorHAnsi" w:hAnsiTheme="minorHAnsi" w:cstheme="minorHAnsi"/>
                <w:szCs w:val="22"/>
              </w:rPr>
            </w:pPr>
            <w:bookmarkStart w:id="36" w:name="_Toc529528665"/>
            <w:bookmarkStart w:id="37" w:name="_Toc31285584"/>
            <w:bookmarkStart w:id="38" w:name="_Toc31286819"/>
            <w:r w:rsidRPr="00C37660">
              <w:rPr>
                <w:rFonts w:asciiTheme="minorHAnsi" w:hAnsiTheme="minorHAnsi" w:cstheme="minorHAnsi"/>
                <w:szCs w:val="22"/>
              </w:rPr>
              <w:t>Responses to Clarification</w:t>
            </w:r>
            <w:bookmarkEnd w:id="36"/>
            <w:bookmarkEnd w:id="37"/>
            <w:bookmarkEnd w:id="38"/>
            <w:r w:rsidRPr="00C37660">
              <w:rPr>
                <w:rFonts w:asciiTheme="minorHAnsi" w:hAnsiTheme="minorHAnsi" w:cstheme="minorHAnsi"/>
                <w:szCs w:val="22"/>
              </w:rPr>
              <w:t xml:space="preserve"> Questions</w:t>
            </w:r>
          </w:p>
        </w:tc>
        <w:tc>
          <w:tcPr>
            <w:tcW w:w="4549" w:type="dxa"/>
          </w:tcPr>
          <w:p w14:paraId="1FEA6D55" w14:textId="774461F5" w:rsidR="001C1FFE" w:rsidRPr="00C37660" w:rsidRDefault="00A2727A" w:rsidP="00F13C4B">
            <w:pPr>
              <w:pStyle w:val="01BSCCParagraphbodystyle"/>
              <w:rPr>
                <w:rFonts w:asciiTheme="minorHAnsi" w:hAnsiTheme="minorHAnsi" w:cstheme="minorHAnsi"/>
                <w:szCs w:val="22"/>
              </w:rPr>
            </w:pPr>
            <w:r>
              <w:rPr>
                <w:rFonts w:asciiTheme="minorHAnsi" w:hAnsiTheme="minorHAnsi" w:cstheme="minorHAnsi"/>
                <w:szCs w:val="22"/>
              </w:rPr>
              <w:t xml:space="preserve">17:00 </w:t>
            </w:r>
            <w:r w:rsidR="005D2772" w:rsidRPr="00C37660">
              <w:rPr>
                <w:rFonts w:asciiTheme="minorHAnsi" w:hAnsiTheme="minorHAnsi" w:cstheme="minorHAnsi"/>
                <w:szCs w:val="22"/>
              </w:rPr>
              <w:t>21/02/2022</w:t>
            </w:r>
          </w:p>
        </w:tc>
      </w:tr>
      <w:tr w:rsidR="001C1FFE" w:rsidRPr="006157AD" w14:paraId="658E0D4A" w14:textId="77777777" w:rsidTr="00F13C4B">
        <w:tc>
          <w:tcPr>
            <w:tcW w:w="4509" w:type="dxa"/>
          </w:tcPr>
          <w:p w14:paraId="338B5FAA" w14:textId="1E60C065" w:rsidR="001C1FFE" w:rsidRPr="00C37660" w:rsidRDefault="00D83EE0" w:rsidP="00F13C4B">
            <w:pPr>
              <w:pStyle w:val="01BSCCParagraphbodystyle"/>
              <w:spacing w:after="0"/>
              <w:rPr>
                <w:rFonts w:asciiTheme="minorHAnsi" w:hAnsiTheme="minorHAnsi" w:cstheme="minorHAnsi"/>
                <w:szCs w:val="22"/>
              </w:rPr>
            </w:pPr>
            <w:bookmarkStart w:id="39" w:name="_Toc529528667"/>
            <w:bookmarkStart w:id="40" w:name="_Toc31285585"/>
            <w:bookmarkStart w:id="41" w:name="_Toc31286820"/>
            <w:r w:rsidRPr="00C37660">
              <w:rPr>
                <w:rFonts w:asciiTheme="minorHAnsi" w:hAnsiTheme="minorHAnsi" w:cstheme="minorHAnsi"/>
                <w:szCs w:val="22"/>
              </w:rPr>
              <w:t>ITT</w:t>
            </w:r>
            <w:r w:rsidR="001C1FFE" w:rsidRPr="00C37660">
              <w:rPr>
                <w:rFonts w:asciiTheme="minorHAnsi" w:hAnsiTheme="minorHAnsi" w:cstheme="minorHAnsi"/>
                <w:szCs w:val="22"/>
              </w:rPr>
              <w:t xml:space="preserve"> Submission Date and Time (Tenders must be submitted </w:t>
            </w:r>
            <w:bookmarkEnd w:id="39"/>
            <w:bookmarkEnd w:id="40"/>
            <w:bookmarkEnd w:id="41"/>
            <w:r w:rsidR="001C1FFE" w:rsidRPr="00C37660">
              <w:rPr>
                <w:rFonts w:asciiTheme="minorHAnsi" w:hAnsiTheme="minorHAnsi" w:cstheme="minorHAnsi"/>
                <w:szCs w:val="22"/>
              </w:rPr>
              <w:t>to Tenders@marjon.ac.uk)</w:t>
            </w:r>
          </w:p>
        </w:tc>
        <w:tc>
          <w:tcPr>
            <w:tcW w:w="4549" w:type="dxa"/>
          </w:tcPr>
          <w:p w14:paraId="04E1CD4F" w14:textId="4F89AEA9" w:rsidR="001C1FFE" w:rsidRPr="00C37660" w:rsidRDefault="00E14942" w:rsidP="00F13C4B">
            <w:pPr>
              <w:pStyle w:val="01BSCCParagraphbodystyle"/>
              <w:rPr>
                <w:rFonts w:asciiTheme="minorHAnsi" w:hAnsiTheme="minorHAnsi" w:cstheme="minorHAnsi"/>
                <w:szCs w:val="22"/>
              </w:rPr>
            </w:pPr>
            <w:r w:rsidRPr="00C37660">
              <w:rPr>
                <w:rFonts w:asciiTheme="minorHAnsi" w:hAnsiTheme="minorHAnsi" w:cstheme="minorHAnsi"/>
                <w:szCs w:val="22"/>
              </w:rPr>
              <w:t>21/02/2022</w:t>
            </w:r>
          </w:p>
        </w:tc>
      </w:tr>
      <w:tr w:rsidR="001C1FFE" w:rsidRPr="006157AD" w14:paraId="3BC3BEDA" w14:textId="77777777" w:rsidTr="00F13C4B">
        <w:tc>
          <w:tcPr>
            <w:tcW w:w="4509" w:type="dxa"/>
          </w:tcPr>
          <w:p w14:paraId="15A0B590" w14:textId="77777777"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Tender Evaluation</w:t>
            </w:r>
          </w:p>
        </w:tc>
        <w:tc>
          <w:tcPr>
            <w:tcW w:w="4549" w:type="dxa"/>
          </w:tcPr>
          <w:p w14:paraId="51621B72" w14:textId="650EFF37" w:rsidR="001C1FFE" w:rsidRPr="00C37660" w:rsidRDefault="00342F21" w:rsidP="00F13C4B">
            <w:pPr>
              <w:pStyle w:val="01BSCCParagraphbodystyle"/>
              <w:rPr>
                <w:rFonts w:asciiTheme="minorHAnsi" w:hAnsiTheme="minorHAnsi" w:cstheme="minorHAnsi"/>
                <w:szCs w:val="22"/>
              </w:rPr>
            </w:pPr>
            <w:r w:rsidRPr="00C37660">
              <w:rPr>
                <w:rFonts w:asciiTheme="minorHAnsi" w:hAnsiTheme="minorHAnsi" w:cstheme="minorHAnsi"/>
                <w:szCs w:val="22"/>
              </w:rPr>
              <w:t>22/02/</w:t>
            </w:r>
            <w:r w:rsidR="00DF0C91" w:rsidRPr="00C37660">
              <w:rPr>
                <w:rFonts w:asciiTheme="minorHAnsi" w:hAnsiTheme="minorHAnsi" w:cstheme="minorHAnsi"/>
                <w:szCs w:val="22"/>
              </w:rPr>
              <w:t xml:space="preserve">2022 to </w:t>
            </w:r>
            <w:r w:rsidR="005B4AF5" w:rsidRPr="00C37660">
              <w:rPr>
                <w:rFonts w:asciiTheme="minorHAnsi" w:hAnsiTheme="minorHAnsi" w:cstheme="minorHAnsi"/>
                <w:szCs w:val="22"/>
              </w:rPr>
              <w:t>18/03/202</w:t>
            </w:r>
            <w:r w:rsidR="00DF0C91" w:rsidRPr="00C37660">
              <w:rPr>
                <w:rFonts w:asciiTheme="minorHAnsi" w:hAnsiTheme="minorHAnsi" w:cstheme="minorHAnsi"/>
                <w:szCs w:val="22"/>
              </w:rPr>
              <w:t>2</w:t>
            </w:r>
          </w:p>
        </w:tc>
      </w:tr>
      <w:tr w:rsidR="001C1FFE" w:rsidRPr="006157AD" w14:paraId="63983C7D" w14:textId="77777777" w:rsidTr="00F13C4B">
        <w:trPr>
          <w:trHeight w:val="511"/>
        </w:trPr>
        <w:tc>
          <w:tcPr>
            <w:tcW w:w="4509" w:type="dxa"/>
          </w:tcPr>
          <w:p w14:paraId="5F7D9440" w14:textId="444A832E"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Interviews/Presentations</w:t>
            </w:r>
          </w:p>
        </w:tc>
        <w:tc>
          <w:tcPr>
            <w:tcW w:w="4549" w:type="dxa"/>
          </w:tcPr>
          <w:p w14:paraId="6FAD3A08" w14:textId="4D6D0FC1" w:rsidR="001C1FFE" w:rsidRPr="00C37660" w:rsidRDefault="00D506F1" w:rsidP="00F13C4B">
            <w:pPr>
              <w:pStyle w:val="01BSCCParagraphbodystyle"/>
              <w:rPr>
                <w:rFonts w:asciiTheme="minorHAnsi" w:hAnsiTheme="minorHAnsi" w:cstheme="minorHAnsi"/>
                <w:szCs w:val="22"/>
              </w:rPr>
            </w:pPr>
            <w:r w:rsidRPr="00C37660">
              <w:rPr>
                <w:rFonts w:asciiTheme="minorHAnsi" w:hAnsiTheme="minorHAnsi"/>
                <w:szCs w:val="22"/>
              </w:rPr>
              <w:t>w/c 14</w:t>
            </w:r>
            <w:r w:rsidRPr="00C37660">
              <w:rPr>
                <w:rFonts w:asciiTheme="minorHAnsi" w:hAnsiTheme="minorHAnsi"/>
                <w:szCs w:val="22"/>
                <w:vertAlign w:val="superscript"/>
              </w:rPr>
              <w:t>th</w:t>
            </w:r>
            <w:r w:rsidRPr="00C37660">
              <w:rPr>
                <w:rFonts w:asciiTheme="minorHAnsi" w:hAnsiTheme="minorHAnsi"/>
                <w:szCs w:val="22"/>
              </w:rPr>
              <w:t xml:space="preserve"> March 2022</w:t>
            </w:r>
          </w:p>
        </w:tc>
      </w:tr>
      <w:tr w:rsidR="001C1FFE" w:rsidRPr="006157AD" w14:paraId="08F06DD5" w14:textId="77777777" w:rsidTr="00F13C4B">
        <w:tc>
          <w:tcPr>
            <w:tcW w:w="4509" w:type="dxa"/>
          </w:tcPr>
          <w:p w14:paraId="625583B7" w14:textId="35ED25DA" w:rsidR="001C1FFE" w:rsidRPr="00C37660" w:rsidRDefault="00DD2BC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w:t>
            </w:r>
            <w:r w:rsidR="008228D0" w:rsidRPr="00C37660">
              <w:rPr>
                <w:rFonts w:asciiTheme="minorHAnsi" w:hAnsiTheme="minorHAnsi" w:cstheme="minorHAnsi"/>
                <w:szCs w:val="22"/>
              </w:rPr>
              <w:t xml:space="preserve"> and Standstill Period</w:t>
            </w:r>
          </w:p>
        </w:tc>
        <w:tc>
          <w:tcPr>
            <w:tcW w:w="4549" w:type="dxa"/>
          </w:tcPr>
          <w:p w14:paraId="05AAEA70" w14:textId="28405AF4" w:rsidR="001C1FFE" w:rsidRPr="00C37660" w:rsidRDefault="00231735" w:rsidP="00F13C4B">
            <w:pPr>
              <w:pStyle w:val="01BSCCParagraphbodystyle"/>
              <w:rPr>
                <w:rFonts w:asciiTheme="minorHAnsi" w:hAnsiTheme="minorHAnsi" w:cstheme="minorHAnsi"/>
                <w:szCs w:val="22"/>
              </w:rPr>
            </w:pPr>
            <w:r w:rsidRPr="00C37660">
              <w:rPr>
                <w:rFonts w:asciiTheme="minorHAnsi" w:hAnsiTheme="minorHAnsi" w:cstheme="minorHAnsi"/>
                <w:szCs w:val="22"/>
              </w:rPr>
              <w:t xml:space="preserve">26/03/2022 to </w:t>
            </w:r>
            <w:r w:rsidR="00DD2BC6" w:rsidRPr="00C37660">
              <w:rPr>
                <w:rFonts w:asciiTheme="minorHAnsi" w:hAnsiTheme="minorHAnsi" w:cstheme="minorHAnsi"/>
                <w:szCs w:val="22"/>
              </w:rPr>
              <w:t>04/04/2022</w:t>
            </w:r>
          </w:p>
        </w:tc>
      </w:tr>
      <w:tr w:rsidR="001C1FFE" w:rsidRPr="006157AD" w14:paraId="0284AC76" w14:textId="77777777" w:rsidTr="00F13C4B">
        <w:tc>
          <w:tcPr>
            <w:tcW w:w="4509" w:type="dxa"/>
          </w:tcPr>
          <w:p w14:paraId="54B6CEB2" w14:textId="77777777" w:rsidR="001C1FFE" w:rsidRPr="00C37660" w:rsidRDefault="001C1FFE" w:rsidP="00F13C4B">
            <w:pPr>
              <w:pStyle w:val="01BSCCParagraphbodystyle"/>
              <w:rPr>
                <w:rFonts w:asciiTheme="minorHAnsi" w:hAnsiTheme="minorHAnsi" w:cstheme="minorHAnsi"/>
                <w:szCs w:val="22"/>
              </w:rPr>
            </w:pPr>
            <w:r w:rsidRPr="00C37660">
              <w:rPr>
                <w:rFonts w:asciiTheme="minorHAnsi" w:hAnsiTheme="minorHAnsi" w:cstheme="minorHAnsi"/>
                <w:szCs w:val="22"/>
              </w:rPr>
              <w:t xml:space="preserve">Contract Award Date </w:t>
            </w:r>
          </w:p>
        </w:tc>
        <w:tc>
          <w:tcPr>
            <w:tcW w:w="4549" w:type="dxa"/>
          </w:tcPr>
          <w:p w14:paraId="04246007" w14:textId="737AD091" w:rsidR="001C1FFE" w:rsidRPr="00C37660" w:rsidRDefault="00DD2BC6" w:rsidP="00F13C4B">
            <w:pPr>
              <w:pStyle w:val="01BSCCParagraphbodystyle"/>
              <w:rPr>
                <w:rFonts w:asciiTheme="minorHAnsi" w:hAnsiTheme="minorHAnsi" w:cstheme="minorHAnsi"/>
                <w:szCs w:val="22"/>
              </w:rPr>
            </w:pPr>
            <w:r w:rsidRPr="00C37660">
              <w:rPr>
                <w:rFonts w:asciiTheme="minorHAnsi" w:hAnsiTheme="minorHAnsi" w:cstheme="minorHAnsi"/>
                <w:szCs w:val="22"/>
              </w:rPr>
              <w:t>05/04/2022</w:t>
            </w:r>
          </w:p>
        </w:tc>
      </w:tr>
      <w:tr w:rsidR="001C1FFE" w:rsidRPr="002F2D24" w14:paraId="43635C5C" w14:textId="77777777" w:rsidTr="00F13C4B">
        <w:tc>
          <w:tcPr>
            <w:tcW w:w="4509" w:type="dxa"/>
          </w:tcPr>
          <w:p w14:paraId="36D8DC05" w14:textId="6EEB2166" w:rsidR="001C1FFE" w:rsidRPr="00C37660" w:rsidRDefault="00946176" w:rsidP="00F13C4B">
            <w:pPr>
              <w:pStyle w:val="01BSCCParagraphbodystyle"/>
              <w:rPr>
                <w:rFonts w:asciiTheme="minorHAnsi" w:hAnsiTheme="minorHAnsi" w:cstheme="minorHAnsi"/>
                <w:szCs w:val="22"/>
              </w:rPr>
            </w:pPr>
            <w:r w:rsidRPr="00C37660">
              <w:rPr>
                <w:rFonts w:asciiTheme="minorHAnsi" w:hAnsiTheme="minorHAnsi" w:cstheme="minorHAnsi"/>
                <w:szCs w:val="22"/>
              </w:rPr>
              <w:t>Commencement Date</w:t>
            </w:r>
          </w:p>
        </w:tc>
        <w:tc>
          <w:tcPr>
            <w:tcW w:w="4549" w:type="dxa"/>
          </w:tcPr>
          <w:p w14:paraId="387D8BA7" w14:textId="0F8FB115" w:rsidR="001C1FFE" w:rsidRPr="00C37660" w:rsidRDefault="00C37660" w:rsidP="00F13C4B">
            <w:pPr>
              <w:pStyle w:val="01BSCCParagraphbodystyle"/>
              <w:rPr>
                <w:rFonts w:asciiTheme="minorHAnsi" w:hAnsiTheme="minorHAnsi" w:cstheme="minorHAnsi"/>
                <w:szCs w:val="22"/>
              </w:rPr>
            </w:pPr>
            <w:r w:rsidRPr="00C37660">
              <w:rPr>
                <w:rFonts w:asciiTheme="minorHAnsi" w:hAnsiTheme="minorHAnsi" w:cstheme="minorHAnsi"/>
                <w:szCs w:val="22"/>
              </w:rPr>
              <w:t>01/06/2022</w:t>
            </w:r>
          </w:p>
        </w:tc>
      </w:tr>
    </w:tbl>
    <w:p w14:paraId="55DB1554" w14:textId="7E619678"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78BF76C8" w14:textId="7C74C58C" w:rsidR="00E91B6C" w:rsidRPr="002F2D24" w:rsidRDefault="00E91B6C" w:rsidP="001C1FFE">
      <w:pPr>
        <w:pStyle w:val="01BSCCParagraphbodystyle"/>
        <w:rPr>
          <w:rFonts w:asciiTheme="minorHAnsi" w:hAnsiTheme="minorHAnsi" w:cstheme="minorHAnsi"/>
          <w:szCs w:val="22"/>
        </w:rPr>
      </w:pPr>
      <w:r>
        <w:rPr>
          <w:rFonts w:asciiTheme="minorHAnsi" w:hAnsiTheme="minorHAnsi" w:cstheme="minorHAnsi"/>
          <w:szCs w:val="22"/>
        </w:rPr>
        <w:t xml:space="preserve">Please Note: </w:t>
      </w:r>
      <w:r w:rsidR="005D1406">
        <w:rPr>
          <w:rFonts w:asciiTheme="minorHAnsi" w:hAnsiTheme="minorHAnsi" w:cstheme="minorHAnsi"/>
          <w:szCs w:val="22"/>
        </w:rPr>
        <w:t xml:space="preserve">Bidders are </w:t>
      </w:r>
      <w:r w:rsidR="002920BE">
        <w:rPr>
          <w:rFonts w:asciiTheme="minorHAnsi" w:hAnsiTheme="minorHAnsi" w:cstheme="minorHAnsi"/>
          <w:szCs w:val="22"/>
        </w:rPr>
        <w:t>permitted</w:t>
      </w:r>
      <w:r w:rsidR="005D1406">
        <w:rPr>
          <w:rFonts w:asciiTheme="minorHAnsi" w:hAnsiTheme="minorHAnsi" w:cstheme="minorHAnsi"/>
          <w:szCs w:val="22"/>
        </w:rPr>
        <w:t xml:space="preserve"> to bid for </w:t>
      </w:r>
      <w:r w:rsidR="00797808">
        <w:rPr>
          <w:rFonts w:asciiTheme="minorHAnsi" w:hAnsiTheme="minorHAnsi" w:cstheme="minorHAnsi"/>
          <w:szCs w:val="22"/>
        </w:rPr>
        <w:t xml:space="preserve">one or both Lots, however, </w:t>
      </w:r>
      <w:r>
        <w:rPr>
          <w:rFonts w:asciiTheme="minorHAnsi" w:hAnsiTheme="minorHAnsi" w:cstheme="minorHAnsi"/>
          <w:szCs w:val="22"/>
        </w:rPr>
        <w:t xml:space="preserve">A Bidder </w:t>
      </w:r>
      <w:r w:rsidR="00797808">
        <w:rPr>
          <w:rFonts w:asciiTheme="minorHAnsi" w:hAnsiTheme="minorHAnsi" w:cstheme="minorHAnsi"/>
          <w:szCs w:val="22"/>
        </w:rPr>
        <w:t>will</w:t>
      </w:r>
      <w:r>
        <w:rPr>
          <w:rFonts w:asciiTheme="minorHAnsi" w:hAnsiTheme="minorHAnsi" w:cstheme="minorHAnsi"/>
          <w:szCs w:val="22"/>
        </w:rPr>
        <w:t xml:space="preserve"> only be awarded one Lot</w:t>
      </w:r>
      <w:r w:rsidR="00797808">
        <w:rPr>
          <w:rFonts w:asciiTheme="minorHAnsi" w:hAnsiTheme="minorHAnsi" w:cstheme="minorHAnsi"/>
          <w:szCs w:val="22"/>
        </w:rPr>
        <w:t xml:space="preserve">. </w:t>
      </w:r>
      <w:r w:rsidR="00A8260E">
        <w:rPr>
          <w:rFonts w:asciiTheme="minorHAnsi" w:hAnsiTheme="minorHAnsi" w:cstheme="minorHAnsi"/>
          <w:szCs w:val="22"/>
        </w:rPr>
        <w:t xml:space="preserve">In the event of a Bidder being identified as the winning bidder for both Lots, they will be </w:t>
      </w:r>
      <w:r w:rsidR="002920BE">
        <w:rPr>
          <w:rFonts w:asciiTheme="minorHAnsi" w:hAnsiTheme="minorHAnsi" w:cstheme="minorHAnsi"/>
          <w:szCs w:val="22"/>
        </w:rPr>
        <w:t>required to withdrawal their bid for one of the Lots.</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2" w:name="_Toc37771951"/>
      <w:r w:rsidRPr="002F2D24">
        <w:rPr>
          <w:rFonts w:asciiTheme="minorHAnsi" w:hAnsiTheme="minorHAnsi" w:cstheme="minorHAnsi"/>
          <w:color w:val="A50021"/>
          <w:sz w:val="22"/>
          <w:szCs w:val="22"/>
        </w:rPr>
        <w:t>Tender Return</w:t>
      </w:r>
      <w:bookmarkEnd w:id="42"/>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D55B98">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6FC2176A"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C00B8F" w:rsidRPr="00C00B8F">
        <w:rPr>
          <w:rFonts w:asciiTheme="minorHAnsi" w:hAnsiTheme="minorHAnsi" w:cstheme="minorHAnsi"/>
          <w:b/>
          <w:bCs/>
          <w:szCs w:val="22"/>
        </w:rPr>
        <w:t xml:space="preserve">The Provision of Audit Services </w:t>
      </w:r>
      <w:r w:rsidR="001A5139">
        <w:rPr>
          <w:rFonts w:asciiTheme="minorHAnsi" w:hAnsiTheme="minorHAnsi" w:cstheme="minorHAnsi"/>
          <w:b/>
          <w:bCs/>
          <w:szCs w:val="22"/>
        </w:rPr>
        <w:t xml:space="preserve">Lot (insert the Lot you are referring to)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3" w:name="_Toc376435850"/>
      <w:bookmarkStart w:id="44" w:name="_Toc376436233"/>
      <w:bookmarkStart w:id="45" w:name="_Toc376438715"/>
      <w:bookmarkStart w:id="46" w:name="_Toc376507965"/>
      <w:bookmarkStart w:id="47" w:name="_Toc376508646"/>
      <w:bookmarkStart w:id="48" w:name="_Toc31285595"/>
      <w:bookmarkStart w:id="49" w:name="_Toc31286829"/>
      <w:bookmarkEnd w:id="10"/>
      <w:bookmarkEnd w:id="11"/>
      <w:bookmarkEnd w:id="12"/>
      <w:r w:rsidRPr="00E27BB8">
        <w:rPr>
          <w:rFonts w:asciiTheme="minorHAnsi" w:hAnsiTheme="minorHAnsi" w:cstheme="minorHAnsi"/>
          <w:b/>
          <w:bCs/>
          <w:color w:val="943634" w:themeColor="accent2" w:themeShade="BF"/>
          <w:sz w:val="22"/>
          <w:szCs w:val="22"/>
        </w:rPr>
        <w:lastRenderedPageBreak/>
        <w:t>Clarifications</w:t>
      </w:r>
      <w:bookmarkEnd w:id="43"/>
      <w:bookmarkEnd w:id="44"/>
      <w:bookmarkEnd w:id="45"/>
      <w:bookmarkEnd w:id="46"/>
      <w:bookmarkEnd w:id="47"/>
      <w:bookmarkEnd w:id="48"/>
      <w:bookmarkEnd w:id="49"/>
    </w:p>
    <w:p w14:paraId="15B26637" w14:textId="535F3398" w:rsidR="00C12955" w:rsidRPr="00E27BB8" w:rsidRDefault="006E496D" w:rsidP="006E496D">
      <w:pPr>
        <w:pStyle w:val="01BSCCParagraphbodystyle"/>
        <w:rPr>
          <w:rFonts w:asciiTheme="minorHAnsi" w:hAnsiTheme="minorHAnsi" w:cstheme="minorHAnsi"/>
          <w:szCs w:val="22"/>
        </w:rPr>
      </w:pPr>
      <w:bookmarkStart w:id="50" w:name="_Toc376435851"/>
      <w:bookmarkStart w:id="51" w:name="_Toc376436234"/>
      <w:bookmarkStart w:id="52" w:name="_Toc376438716"/>
      <w:bookmarkStart w:id="53" w:name="_Toc376507966"/>
      <w:bookmarkStart w:id="54"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1A5139" w:rsidRPr="00142BD0">
        <w:rPr>
          <w:rFonts w:asciiTheme="minorHAnsi" w:hAnsiTheme="minorHAnsi" w:cstheme="minorHAnsi"/>
          <w:szCs w:val="22"/>
        </w:rPr>
        <w:t xml:space="preserve">The Provision of Audit Services Lot (insert the Lot you are referring to)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5"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5"/>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6" w:name="_Toc376435874"/>
      <w:bookmarkStart w:id="57" w:name="_Toc376436257"/>
      <w:bookmarkStart w:id="58" w:name="_Toc376438739"/>
      <w:bookmarkStart w:id="59" w:name="_Toc376507989"/>
      <w:bookmarkStart w:id="60" w:name="_Toc376508670"/>
      <w:bookmarkStart w:id="61" w:name="_Toc31285599"/>
      <w:bookmarkStart w:id="62" w:name="_Toc31286833"/>
      <w:r w:rsidRPr="00E27BB8">
        <w:rPr>
          <w:rFonts w:asciiTheme="minorHAnsi" w:hAnsiTheme="minorHAnsi" w:cstheme="minorHAnsi"/>
          <w:b/>
          <w:bCs/>
          <w:color w:val="943634" w:themeColor="accent2" w:themeShade="BF"/>
          <w:sz w:val="22"/>
          <w:szCs w:val="22"/>
        </w:rPr>
        <w:t>Submission of Tenders</w:t>
      </w:r>
      <w:bookmarkEnd w:id="56"/>
      <w:bookmarkEnd w:id="57"/>
      <w:bookmarkEnd w:id="58"/>
      <w:bookmarkEnd w:id="59"/>
      <w:bookmarkEnd w:id="60"/>
      <w:bookmarkEnd w:id="61"/>
      <w:bookmarkEnd w:id="62"/>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3" w:name="_Toc31285596"/>
      <w:bookmarkStart w:id="64"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50"/>
      <w:bookmarkEnd w:id="51"/>
      <w:bookmarkEnd w:id="52"/>
      <w:bookmarkEnd w:id="53"/>
      <w:bookmarkEnd w:id="54"/>
      <w:bookmarkEnd w:id="63"/>
      <w:bookmarkEnd w:id="64"/>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5" w:name="_Toc376435873"/>
      <w:bookmarkStart w:id="66" w:name="_Toc376436256"/>
      <w:bookmarkStart w:id="67" w:name="_Toc376438738"/>
      <w:bookmarkStart w:id="68" w:name="_Toc376507988"/>
      <w:bookmarkStart w:id="69" w:name="_Toc376508669"/>
      <w:bookmarkStart w:id="70" w:name="_Toc31285597"/>
      <w:bookmarkStart w:id="71" w:name="_Toc31286831"/>
      <w:r w:rsidRPr="00E27BB8">
        <w:rPr>
          <w:rFonts w:asciiTheme="minorHAnsi" w:hAnsiTheme="minorHAnsi" w:cstheme="minorHAnsi"/>
          <w:b/>
          <w:bCs/>
          <w:color w:val="943634" w:themeColor="accent2" w:themeShade="BF"/>
          <w:sz w:val="22"/>
          <w:szCs w:val="22"/>
        </w:rPr>
        <w:t>Changes</w:t>
      </w:r>
      <w:bookmarkStart w:id="72" w:name="_Toc376435853"/>
      <w:bookmarkStart w:id="73" w:name="_Toc376436236"/>
      <w:bookmarkStart w:id="74" w:name="_Toc376438718"/>
      <w:bookmarkStart w:id="75" w:name="_Toc376507968"/>
      <w:bookmarkStart w:id="76" w:name="_Toc376508649"/>
      <w:bookmarkEnd w:id="65"/>
      <w:bookmarkEnd w:id="66"/>
      <w:bookmarkEnd w:id="67"/>
      <w:bookmarkEnd w:id="68"/>
      <w:bookmarkEnd w:id="69"/>
      <w:bookmarkEnd w:id="70"/>
      <w:bookmarkEnd w:id="71"/>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2"/>
      <w:bookmarkEnd w:id="73"/>
      <w:bookmarkEnd w:id="74"/>
      <w:bookmarkEnd w:id="75"/>
      <w:bookmarkEnd w:id="76"/>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proofErr w:type="gramStart"/>
      <w:r w:rsidRPr="00E27BB8">
        <w:rPr>
          <w:rFonts w:asciiTheme="minorHAnsi" w:hAnsiTheme="minorHAnsi" w:cstheme="minorHAnsi"/>
          <w:szCs w:val="22"/>
        </w:rPr>
        <w:t xml:space="preserve">the </w:t>
      </w:r>
      <w:r w:rsidR="00EC49C8" w:rsidRPr="00E27BB8">
        <w:rPr>
          <w:rFonts w:asciiTheme="minorHAnsi" w:hAnsiTheme="minorHAnsi" w:cstheme="minorHAnsi"/>
          <w:szCs w:val="22"/>
        </w:rPr>
        <w:t xml:space="preserve"> Agreement</w:t>
      </w:r>
      <w:proofErr w:type="gramEnd"/>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7" w:name="_Toc376435855"/>
      <w:bookmarkStart w:id="78" w:name="_Toc376436238"/>
      <w:bookmarkStart w:id="79" w:name="_Toc376438720"/>
      <w:bookmarkStart w:id="80" w:name="_Toc376507970"/>
      <w:bookmarkStart w:id="81" w:name="_Toc376508651"/>
      <w:r w:rsidRPr="00E27BB8">
        <w:rPr>
          <w:rFonts w:asciiTheme="minorHAnsi" w:hAnsiTheme="minorHAnsi" w:cstheme="minorHAnsi"/>
          <w:b/>
          <w:bCs/>
          <w:color w:val="943634" w:themeColor="accent2" w:themeShade="BF"/>
          <w:sz w:val="22"/>
          <w:szCs w:val="22"/>
        </w:rPr>
        <w:t>Debrief</w:t>
      </w:r>
      <w:bookmarkEnd w:id="77"/>
      <w:bookmarkEnd w:id="78"/>
      <w:bookmarkEnd w:id="79"/>
      <w:bookmarkEnd w:id="80"/>
      <w:bookmarkEnd w:id="81"/>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2" w:name="_Toc376435856"/>
      <w:bookmarkStart w:id="83" w:name="_Toc376436239"/>
      <w:bookmarkStart w:id="84" w:name="_Toc376438721"/>
      <w:bookmarkStart w:id="85" w:name="_Toc376507971"/>
      <w:bookmarkStart w:id="86"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7" w:name="_Toc376435857"/>
      <w:bookmarkStart w:id="88" w:name="_Toc376436240"/>
      <w:bookmarkStart w:id="89" w:name="_Toc376438722"/>
      <w:bookmarkStart w:id="90" w:name="_Toc376507972"/>
      <w:bookmarkStart w:id="91" w:name="_Toc376508653"/>
      <w:bookmarkEnd w:id="82"/>
      <w:bookmarkEnd w:id="83"/>
      <w:bookmarkEnd w:id="84"/>
      <w:bookmarkEnd w:id="85"/>
      <w:bookmarkEnd w:id="86"/>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7"/>
      <w:bookmarkEnd w:id="88"/>
      <w:bookmarkEnd w:id="89"/>
      <w:bookmarkEnd w:id="90"/>
      <w:bookmarkEnd w:id="91"/>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2" w:name="_Ref306269200"/>
      <w:bookmarkStart w:id="93" w:name="_Toc376435858"/>
      <w:bookmarkStart w:id="94" w:name="_Toc376436241"/>
      <w:bookmarkStart w:id="95" w:name="_Toc376438723"/>
      <w:bookmarkStart w:id="96" w:name="_Toc376507973"/>
      <w:bookmarkStart w:id="97"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2"/>
      <w:bookmarkEnd w:id="93"/>
      <w:bookmarkEnd w:id="94"/>
      <w:bookmarkEnd w:id="95"/>
      <w:bookmarkEnd w:id="96"/>
      <w:bookmarkEnd w:id="97"/>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t>Withdraw this ITT at any time, or to re-invite Tenders on th</w:t>
      </w:r>
      <w:r w:rsidR="00F46BE3" w:rsidRPr="00E27BB8">
        <w:t>e same or any alternative basis</w:t>
      </w:r>
      <w:r w:rsidR="007524B8" w:rsidRPr="00E27BB8">
        <w:t>;</w:t>
      </w:r>
    </w:p>
    <w:p w14:paraId="2809F60C" w14:textId="690275D2"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7524B8" w:rsidRPr="00E27BB8">
        <w:t>;</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8" w:name="_Toc376435859"/>
      <w:bookmarkStart w:id="99" w:name="_Toc376436242"/>
      <w:bookmarkStart w:id="100" w:name="_Toc376438724"/>
      <w:bookmarkStart w:id="101" w:name="_Toc376507974"/>
      <w:bookmarkStart w:id="102" w:name="_Toc376508655"/>
      <w:bookmarkStart w:id="103" w:name="_Toc411841780"/>
      <w:r w:rsidRPr="00E27BB8">
        <w:rPr>
          <w:rFonts w:asciiTheme="minorHAnsi" w:hAnsiTheme="minorHAnsi" w:cstheme="minorHAnsi"/>
          <w:b/>
          <w:bCs/>
          <w:color w:val="943634" w:themeColor="accent2" w:themeShade="BF"/>
          <w:sz w:val="22"/>
          <w:szCs w:val="22"/>
        </w:rPr>
        <w:lastRenderedPageBreak/>
        <w:t>Tenderer Conduct</w:t>
      </w:r>
      <w:bookmarkEnd w:id="98"/>
      <w:bookmarkEnd w:id="99"/>
      <w:bookmarkEnd w:id="100"/>
      <w:bookmarkEnd w:id="101"/>
      <w:bookmarkEnd w:id="102"/>
      <w:bookmarkEnd w:id="103"/>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4" w:name="_Toc428179334"/>
      <w:r w:rsidRPr="00E27BB8">
        <w:rPr>
          <w:rFonts w:asciiTheme="minorHAnsi" w:hAnsiTheme="minorHAnsi" w:cstheme="minorHAnsi"/>
          <w:b/>
          <w:bCs/>
          <w:color w:val="943634" w:themeColor="accent2" w:themeShade="BF"/>
          <w:sz w:val="22"/>
          <w:szCs w:val="22"/>
        </w:rPr>
        <w:t>Conflicts of Interest</w:t>
      </w:r>
      <w:bookmarkEnd w:id="104"/>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5" w:name="_Ref306269177"/>
      <w:bookmarkStart w:id="106" w:name="_Toc376435860"/>
      <w:bookmarkStart w:id="107" w:name="_Toc376436243"/>
      <w:bookmarkStart w:id="108" w:name="_Toc376438725"/>
      <w:bookmarkStart w:id="109" w:name="_Toc376507975"/>
      <w:bookmarkStart w:id="110"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5"/>
      <w:bookmarkEnd w:id="106"/>
      <w:bookmarkEnd w:id="107"/>
      <w:bookmarkEnd w:id="108"/>
      <w:bookmarkEnd w:id="109"/>
      <w:bookmarkEnd w:id="110"/>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1" w:name="_Toc503534928"/>
      <w:bookmarkStart w:id="112" w:name="_Toc529528222"/>
      <w:bookmarkStart w:id="113" w:name="_Toc529528830"/>
      <w:bookmarkStart w:id="114" w:name="_Toc529542778"/>
      <w:r w:rsidRPr="00E27BB8">
        <w:rPr>
          <w:rFonts w:asciiTheme="minorHAnsi" w:hAnsiTheme="minorHAnsi" w:cstheme="minorHAnsi"/>
          <w:b/>
          <w:bCs/>
          <w:color w:val="943634" w:themeColor="accent2" w:themeShade="BF"/>
          <w:sz w:val="22"/>
          <w:szCs w:val="22"/>
        </w:rPr>
        <w:t>Misrepresentation</w:t>
      </w:r>
      <w:bookmarkStart w:id="115" w:name="_Toc483408809"/>
      <w:bookmarkEnd w:id="111"/>
      <w:bookmarkEnd w:id="112"/>
      <w:bookmarkEnd w:id="113"/>
      <w:bookmarkEnd w:id="114"/>
      <w:r w:rsidRPr="00E27BB8">
        <w:rPr>
          <w:rFonts w:asciiTheme="minorHAnsi" w:hAnsiTheme="minorHAnsi" w:cstheme="minorHAnsi"/>
          <w:b/>
          <w:bCs/>
          <w:color w:val="943634" w:themeColor="accent2" w:themeShade="BF"/>
          <w:sz w:val="22"/>
          <w:szCs w:val="22"/>
        </w:rPr>
        <w:t xml:space="preserve"> </w:t>
      </w:r>
      <w:bookmarkStart w:id="116" w:name="_Toc529528831"/>
      <w:bookmarkEnd w:id="115"/>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6"/>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7" w:name="_Toc94334834"/>
      <w:bookmarkStart w:id="118" w:name="_Toc94334914"/>
      <w:bookmarkStart w:id="119" w:name="_Toc94335508"/>
      <w:bookmarkStart w:id="120" w:name="_Toc94336932"/>
      <w:bookmarkStart w:id="121" w:name="_Toc94337512"/>
      <w:bookmarkStart w:id="122" w:name="_Toc95031560"/>
      <w:bookmarkStart w:id="123" w:name="_Toc95031607"/>
      <w:bookmarkStart w:id="124" w:name="_Toc95034099"/>
      <w:bookmarkStart w:id="125" w:name="_Toc95034292"/>
      <w:bookmarkStart w:id="126" w:name="_Toc95034438"/>
      <w:bookmarkStart w:id="127" w:name="_Toc95034650"/>
      <w:bookmarkStart w:id="128" w:name="_Toc95194844"/>
      <w:bookmarkStart w:id="129" w:name="_Toc95797806"/>
      <w:bookmarkStart w:id="130" w:name="_Toc376435861"/>
      <w:bookmarkStart w:id="131" w:name="_Toc376436244"/>
      <w:bookmarkStart w:id="132" w:name="_Toc376438726"/>
      <w:bookmarkStart w:id="133" w:name="_Toc376507976"/>
      <w:bookmarkStart w:id="134" w:name="_Toc376508657"/>
      <w:r w:rsidRPr="00E27BB8">
        <w:rPr>
          <w:rFonts w:asciiTheme="minorHAnsi" w:hAnsiTheme="minorHAnsi" w:cstheme="minorHAnsi"/>
          <w:b/>
          <w:bCs/>
          <w:color w:val="943634" w:themeColor="accent2" w:themeShade="BF"/>
          <w:sz w:val="22"/>
          <w:szCs w:val="22"/>
        </w:rPr>
        <w:t>Tenderer’s Warranties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6D793EF" w14:textId="5FF62EA2" w:rsidR="00463088" w:rsidRPr="00E27BB8" w:rsidRDefault="00463088" w:rsidP="00463088">
      <w:pPr>
        <w:pStyle w:val="01BSCCParagraphbodystyle"/>
        <w:rPr>
          <w:rFonts w:asciiTheme="minorHAnsi" w:hAnsiTheme="minorHAnsi" w:cstheme="minorHAnsi"/>
          <w:szCs w:val="22"/>
        </w:rPr>
      </w:pPr>
      <w:bookmarkStart w:id="135" w:name="_DV_M145"/>
      <w:bookmarkStart w:id="136" w:name="_DV_M146"/>
      <w:bookmarkEnd w:id="135"/>
      <w:bookmarkEnd w:id="136"/>
      <w:r w:rsidRPr="00E27BB8">
        <w:rPr>
          <w:rFonts w:asciiTheme="minorHAnsi" w:hAnsiTheme="minorHAnsi" w:cstheme="minorHAnsi"/>
          <w:szCs w:val="22"/>
        </w:rPr>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7" w:name="_DV_M150"/>
      <w:bookmarkEnd w:id="137"/>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8" w:name="_DV_M151"/>
      <w:bookmarkEnd w:id="138"/>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lastRenderedPageBreak/>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9" w:name="_Toc376435862"/>
      <w:bookmarkStart w:id="140" w:name="_Toc376436245"/>
      <w:bookmarkStart w:id="141" w:name="_Toc376438727"/>
      <w:bookmarkStart w:id="142" w:name="_Toc376507977"/>
      <w:bookmarkStart w:id="143" w:name="_Toc376508658"/>
      <w:r w:rsidRPr="00E27BB8">
        <w:rPr>
          <w:rFonts w:asciiTheme="minorHAnsi" w:hAnsiTheme="minorHAnsi" w:cstheme="minorHAnsi"/>
          <w:b/>
          <w:bCs/>
          <w:color w:val="943634" w:themeColor="accent2" w:themeShade="BF"/>
          <w:sz w:val="22"/>
          <w:szCs w:val="22"/>
        </w:rPr>
        <w:t>Costs</w:t>
      </w:r>
      <w:bookmarkEnd w:id="139"/>
      <w:bookmarkEnd w:id="140"/>
      <w:bookmarkEnd w:id="141"/>
      <w:bookmarkEnd w:id="142"/>
      <w:bookmarkEnd w:id="143"/>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4" w:name="_Toc296631553"/>
      <w:bookmarkStart w:id="145" w:name="_Toc376435863"/>
      <w:bookmarkStart w:id="146" w:name="_Toc376436246"/>
      <w:bookmarkStart w:id="147" w:name="_Toc376438728"/>
      <w:bookmarkStart w:id="148" w:name="_Toc376507978"/>
      <w:bookmarkStart w:id="149" w:name="_Toc376508659"/>
      <w:r w:rsidRPr="00E27BB8">
        <w:rPr>
          <w:rFonts w:asciiTheme="minorHAnsi" w:hAnsiTheme="minorHAnsi" w:cstheme="minorHAnsi"/>
          <w:b/>
          <w:bCs/>
          <w:color w:val="943634" w:themeColor="accent2" w:themeShade="BF"/>
          <w:sz w:val="22"/>
          <w:szCs w:val="22"/>
        </w:rPr>
        <w:t>TUPE</w:t>
      </w:r>
      <w:bookmarkEnd w:id="144"/>
      <w:bookmarkEnd w:id="145"/>
      <w:bookmarkEnd w:id="146"/>
      <w:bookmarkEnd w:id="147"/>
      <w:bookmarkEnd w:id="148"/>
      <w:bookmarkEnd w:id="149"/>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w:t>
      </w:r>
      <w:proofErr w:type="gramStart"/>
      <w:r w:rsidRPr="00E27BB8">
        <w:rPr>
          <w:rFonts w:asciiTheme="minorHAnsi" w:hAnsiTheme="minorHAnsi" w:cstheme="minorHAnsi"/>
          <w:szCs w:val="22"/>
        </w:rPr>
        <w:t>provided that</w:t>
      </w:r>
      <w:proofErr w:type="gramEnd"/>
      <w:r w:rsidRPr="00E27BB8">
        <w:rPr>
          <w:rFonts w:asciiTheme="minorHAnsi" w:hAnsiTheme="minorHAnsi" w:cstheme="minorHAnsi"/>
          <w:szCs w:val="22"/>
        </w:rPr>
        <w:t xml:space="preserve">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50" w:name="_Toc483408807"/>
      <w:bookmarkStart w:id="151" w:name="_Toc529528220"/>
      <w:bookmarkStart w:id="152" w:name="_Toc529528820"/>
      <w:bookmarkStart w:id="153" w:name="_Toc529542776"/>
      <w:bookmarkStart w:id="154" w:name="_Toc503534926"/>
      <w:r w:rsidRPr="00E27BB8">
        <w:rPr>
          <w:rFonts w:asciiTheme="minorHAnsi" w:hAnsiTheme="minorHAnsi" w:cstheme="minorHAnsi"/>
          <w:b/>
          <w:bCs/>
          <w:color w:val="943634" w:themeColor="accent2" w:themeShade="BF"/>
          <w:sz w:val="22"/>
          <w:szCs w:val="22"/>
        </w:rPr>
        <w:t>Freedom of Information</w:t>
      </w:r>
      <w:bookmarkEnd w:id="150"/>
      <w:bookmarkEnd w:id="151"/>
      <w:bookmarkEnd w:id="152"/>
      <w:bookmarkEnd w:id="153"/>
      <w:bookmarkEnd w:id="154"/>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5"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The Freedom of Information Act 2000 and Environmental Information Regulations 2004 affects all information held by contracting authorities. It is a matter of law and contracting authorities cannot contract out of it.</w:t>
      </w:r>
      <w:bookmarkEnd w:id="155"/>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6"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6"/>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7" w:name="_Toc529528823"/>
      <w:r w:rsidRPr="00E27BB8">
        <w:rPr>
          <w:rFonts w:asciiTheme="minorHAnsi" w:hAnsiTheme="minorHAnsi" w:cstheme="minorHAnsi"/>
          <w:szCs w:val="22"/>
        </w:rPr>
        <w:lastRenderedPageBreak/>
        <w:t>The table below details different types of information and how Marjon will treat each of these:</w:t>
      </w:r>
      <w:bookmarkEnd w:id="157"/>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w:t>
            </w:r>
            <w:proofErr w:type="gramStart"/>
            <w:r w:rsidRPr="00E27BB8">
              <w:rPr>
                <w:rFonts w:asciiTheme="minorHAnsi" w:hAnsiTheme="minorHAnsi" w:cstheme="minorHAnsi"/>
                <w:sz w:val="22"/>
                <w:szCs w:val="22"/>
              </w:rPr>
              <w:t>particular product</w:t>
            </w:r>
            <w:proofErr w:type="gramEnd"/>
            <w:r w:rsidRPr="00E27BB8">
              <w:rPr>
                <w:rFonts w:asciiTheme="minorHAnsi" w:hAnsiTheme="minorHAnsi" w:cstheme="minorHAnsi"/>
                <w:sz w:val="22"/>
                <w:szCs w:val="22"/>
              </w:rPr>
              <w:t xml:space="preserve">).  However, the Information Commissioner has made it clear that this cannot be used as a blanket justification for refusing access, and that Marjon may not agree to treat information as confidential unless there is a </w:t>
            </w:r>
            <w:proofErr w:type="gramStart"/>
            <w:r w:rsidRPr="00E27BB8">
              <w:rPr>
                <w:rFonts w:asciiTheme="minorHAnsi" w:hAnsiTheme="minorHAnsi" w:cstheme="minorHAnsi"/>
                <w:sz w:val="22"/>
                <w:szCs w:val="22"/>
              </w:rPr>
              <w:t>really strong</w:t>
            </w:r>
            <w:proofErr w:type="gramEnd"/>
            <w:r w:rsidRPr="00E27BB8">
              <w:rPr>
                <w:rFonts w:asciiTheme="minorHAnsi" w:hAnsiTheme="minorHAnsi" w:cstheme="minorHAnsi"/>
                <w:sz w:val="22"/>
                <w:szCs w:val="22"/>
              </w:rPr>
              <w:t xml:space="preserve">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8" w:name="_Toc376435865"/>
      <w:bookmarkStart w:id="159" w:name="_Toc376436248"/>
      <w:bookmarkStart w:id="160" w:name="_Toc376438730"/>
      <w:bookmarkStart w:id="161" w:name="_Toc376507980"/>
      <w:bookmarkStart w:id="162" w:name="_Toc376508661"/>
      <w:r w:rsidRPr="00E27BB8">
        <w:rPr>
          <w:rFonts w:asciiTheme="minorHAnsi" w:hAnsiTheme="minorHAnsi" w:cstheme="minorHAnsi"/>
          <w:b/>
          <w:bCs/>
          <w:color w:val="943634" w:themeColor="accent2" w:themeShade="BF"/>
          <w:sz w:val="22"/>
          <w:szCs w:val="22"/>
        </w:rPr>
        <w:t>Publicity</w:t>
      </w:r>
      <w:bookmarkEnd w:id="158"/>
      <w:bookmarkEnd w:id="159"/>
      <w:bookmarkEnd w:id="160"/>
      <w:bookmarkEnd w:id="161"/>
      <w:bookmarkEnd w:id="162"/>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3" w:name="_Toc376435868"/>
      <w:bookmarkStart w:id="164" w:name="_Toc376436251"/>
      <w:bookmarkStart w:id="165" w:name="_Toc376438733"/>
      <w:bookmarkStart w:id="166" w:name="_Toc376507983"/>
      <w:bookmarkStart w:id="167" w:name="_Toc376508664"/>
      <w:bookmarkStart w:id="168"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9" w:name="_Toc483408808"/>
      <w:bookmarkStart w:id="170" w:name="_Toc503534927"/>
      <w:bookmarkStart w:id="171" w:name="_Toc529528221"/>
      <w:bookmarkStart w:id="172" w:name="_Toc529528824"/>
      <w:bookmarkStart w:id="173" w:name="_Toc529542777"/>
      <w:r w:rsidRPr="00E27BB8">
        <w:rPr>
          <w:rFonts w:asciiTheme="minorHAnsi" w:hAnsiTheme="minorHAnsi" w:cstheme="minorHAnsi"/>
          <w:b/>
          <w:bCs/>
          <w:color w:val="943634" w:themeColor="accent2" w:themeShade="BF"/>
          <w:sz w:val="22"/>
          <w:szCs w:val="22"/>
        </w:rPr>
        <w:t>Bribery Act 2010 &amp; Whistleblowing</w:t>
      </w:r>
      <w:bookmarkStart w:id="174" w:name="_Toc529528825"/>
      <w:bookmarkEnd w:id="169"/>
      <w:bookmarkEnd w:id="170"/>
      <w:bookmarkEnd w:id="171"/>
      <w:bookmarkEnd w:id="172"/>
      <w:bookmarkEnd w:id="173"/>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4"/>
    </w:p>
    <w:p w14:paraId="1C7F2008" w14:textId="77777777" w:rsidR="00B6007E" w:rsidRPr="00E27BB8" w:rsidRDefault="00B6007E" w:rsidP="00B6007E">
      <w:pPr>
        <w:pStyle w:val="01BSCCParagraphbodystyle"/>
        <w:rPr>
          <w:rFonts w:asciiTheme="minorHAnsi" w:hAnsiTheme="minorHAnsi" w:cstheme="minorHAnsi"/>
          <w:szCs w:val="22"/>
        </w:rPr>
      </w:pPr>
      <w:bookmarkStart w:id="175"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5"/>
    </w:p>
    <w:p w14:paraId="1A4BE8CF" w14:textId="62AC8972" w:rsidR="00B6007E" w:rsidRPr="00E27BB8" w:rsidRDefault="00B6007E" w:rsidP="00B6007E">
      <w:pPr>
        <w:pStyle w:val="01BSCCParagraphbodystyle"/>
        <w:rPr>
          <w:rFonts w:asciiTheme="minorHAnsi" w:hAnsiTheme="minorHAnsi" w:cstheme="minorHAnsi"/>
          <w:szCs w:val="22"/>
        </w:rPr>
      </w:pPr>
      <w:bookmarkStart w:id="176"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7" w:name="_Toc529528829"/>
      <w:bookmarkEnd w:id="176"/>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7"/>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3"/>
      <w:bookmarkEnd w:id="164"/>
      <w:bookmarkEnd w:id="165"/>
      <w:bookmarkEnd w:id="166"/>
      <w:bookmarkEnd w:id="167"/>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8"/>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8" w:name="_Toc376435869"/>
      <w:bookmarkStart w:id="179" w:name="_Toc376436252"/>
      <w:bookmarkStart w:id="180" w:name="_Toc376438734"/>
      <w:bookmarkStart w:id="181" w:name="_Toc376507984"/>
      <w:bookmarkStart w:id="182" w:name="_Toc376508665"/>
      <w:r w:rsidRPr="00E27BB8">
        <w:rPr>
          <w:rFonts w:asciiTheme="minorHAnsi" w:hAnsiTheme="minorHAnsi" w:cstheme="minorHAnsi"/>
          <w:b/>
          <w:bCs/>
          <w:color w:val="943634" w:themeColor="accent2" w:themeShade="BF"/>
          <w:sz w:val="22"/>
          <w:szCs w:val="22"/>
        </w:rPr>
        <w:t>Form of Parent Company Guarantee</w:t>
      </w:r>
      <w:bookmarkEnd w:id="178"/>
      <w:bookmarkEnd w:id="179"/>
      <w:bookmarkEnd w:id="180"/>
      <w:bookmarkEnd w:id="181"/>
      <w:bookmarkEnd w:id="182"/>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3" w:name="_Toc376435870"/>
      <w:bookmarkStart w:id="184" w:name="_Toc376436253"/>
      <w:bookmarkStart w:id="185" w:name="_Toc376438735"/>
      <w:bookmarkStart w:id="186" w:name="_Toc376507985"/>
      <w:bookmarkStart w:id="187" w:name="_Toc376508666"/>
      <w:r w:rsidRPr="00E27BB8">
        <w:rPr>
          <w:rFonts w:asciiTheme="minorHAnsi" w:hAnsiTheme="minorHAnsi" w:cstheme="minorHAnsi"/>
          <w:b/>
          <w:bCs/>
          <w:color w:val="943634" w:themeColor="accent2" w:themeShade="BF"/>
          <w:sz w:val="22"/>
          <w:szCs w:val="22"/>
        </w:rPr>
        <w:t>Performance Bond</w:t>
      </w:r>
      <w:bookmarkEnd w:id="183"/>
      <w:bookmarkEnd w:id="184"/>
      <w:bookmarkEnd w:id="185"/>
      <w:bookmarkEnd w:id="186"/>
      <w:bookmarkEnd w:id="187"/>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8" w:name="_Toc33101169"/>
      <w:bookmarkStart w:id="189" w:name="_Toc37771952"/>
      <w:bookmarkStart w:id="190" w:name="_Toc376435871"/>
      <w:bookmarkStart w:id="191" w:name="_Toc376436254"/>
      <w:bookmarkStart w:id="192" w:name="_Toc376438736"/>
      <w:bookmarkStart w:id="193" w:name="_Toc376507986"/>
      <w:bookmarkStart w:id="194" w:name="_Toc376508667"/>
      <w:bookmarkStart w:id="195" w:name="_Toc437590831"/>
      <w:r w:rsidRPr="00293959">
        <w:rPr>
          <w:rFonts w:asciiTheme="minorHAnsi" w:eastAsia="Arial" w:hAnsiTheme="minorHAnsi" w:cstheme="minorHAnsi"/>
          <w:b/>
          <w:bCs/>
          <w:color w:val="A50021"/>
          <w:sz w:val="22"/>
          <w:szCs w:val="22"/>
          <w:lang w:val="en-US"/>
        </w:rPr>
        <w:t>Inter Government Information Sharing</w:t>
      </w:r>
      <w:bookmarkEnd w:id="188"/>
      <w:bookmarkEnd w:id="189"/>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For these purposes, Plymouth Marjon University may disclose within Government any of the Contractor's documentation/information (including any that the Contractor considers to be confidential and/or commercially sensitive such as specific bid information) submitted by the 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6" w:name="_Toc376435875"/>
      <w:bookmarkStart w:id="197" w:name="_Toc376436258"/>
      <w:bookmarkStart w:id="198" w:name="_Toc376438740"/>
      <w:bookmarkStart w:id="199" w:name="_Toc376507990"/>
      <w:bookmarkStart w:id="200" w:name="_Toc376508671"/>
      <w:bookmarkStart w:id="201" w:name="_Toc31285600"/>
      <w:bookmarkStart w:id="202" w:name="_Toc31286834"/>
      <w:bookmarkStart w:id="203" w:name="_Toc37771953"/>
      <w:bookmarkEnd w:id="190"/>
      <w:bookmarkEnd w:id="191"/>
      <w:bookmarkEnd w:id="192"/>
      <w:bookmarkEnd w:id="193"/>
      <w:bookmarkEnd w:id="194"/>
      <w:bookmarkEnd w:id="195"/>
      <w:r w:rsidRPr="00E27BB8">
        <w:rPr>
          <w:rFonts w:asciiTheme="minorHAnsi" w:hAnsiTheme="minorHAnsi" w:cstheme="minorHAnsi"/>
          <w:color w:val="A50021"/>
          <w:sz w:val="22"/>
          <w:szCs w:val="22"/>
        </w:rPr>
        <w:t>Tender Evaluation Methodology</w:t>
      </w:r>
      <w:bookmarkEnd w:id="196"/>
      <w:bookmarkEnd w:id="197"/>
      <w:bookmarkEnd w:id="198"/>
      <w:bookmarkEnd w:id="199"/>
      <w:bookmarkEnd w:id="200"/>
      <w:bookmarkEnd w:id="201"/>
      <w:bookmarkEnd w:id="202"/>
      <w:bookmarkEnd w:id="203"/>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lastRenderedPageBreak/>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4"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4"/>
    </w:p>
    <w:p w14:paraId="1F0EB202" w14:textId="08F2B0EB" w:rsidR="00CE7BE9" w:rsidRPr="00E27BB8" w:rsidRDefault="00CE7BE9" w:rsidP="007E131E">
      <w:pPr>
        <w:rPr>
          <w:rFonts w:asciiTheme="minorHAnsi" w:hAnsiTheme="minorHAnsi" w:cstheme="minorHAnsi"/>
          <w:color w:val="A50021"/>
          <w:sz w:val="22"/>
          <w:szCs w:val="22"/>
        </w:rPr>
      </w:pPr>
      <w:bookmarkStart w:id="205" w:name="_Toc376435876"/>
      <w:bookmarkStart w:id="206" w:name="_Toc376436259"/>
      <w:bookmarkStart w:id="207" w:name="_Toc376438741"/>
      <w:bookmarkStart w:id="208" w:name="_Toc376507991"/>
      <w:bookmarkStart w:id="209" w:name="_Toc376508672"/>
      <w:bookmarkStart w:id="210" w:name="_Toc31285601"/>
      <w:bookmarkStart w:id="211"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5"/>
      <w:bookmarkEnd w:id="206"/>
      <w:bookmarkEnd w:id="207"/>
      <w:bookmarkEnd w:id="208"/>
      <w:bookmarkEnd w:id="209"/>
      <w:bookmarkEnd w:id="210"/>
      <w:bookmarkEnd w:id="211"/>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w:t>
      </w:r>
      <w:proofErr w:type="gramStart"/>
      <w:r w:rsidRPr="00E27BB8">
        <w:rPr>
          <w:rFonts w:asciiTheme="minorHAnsi" w:hAnsiTheme="minorHAnsi" w:cstheme="minorHAnsi"/>
          <w:szCs w:val="22"/>
        </w:rPr>
        <w:t>on the basis of</w:t>
      </w:r>
      <w:proofErr w:type="gramEnd"/>
      <w:r w:rsidRPr="00E27BB8">
        <w:rPr>
          <w:rFonts w:asciiTheme="minorHAnsi" w:hAnsiTheme="minorHAnsi" w:cstheme="minorHAnsi"/>
          <w:szCs w:val="22"/>
        </w:rPr>
        <w:t xml:space="preserve">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2"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2"/>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820D02" w:rsidRPr="00E27BB8" w14:paraId="7D87C063"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281362" w14:textId="44A72EE1" w:rsidR="00820D02" w:rsidRPr="00E27BB8" w:rsidRDefault="00820D02" w:rsidP="00E559A3">
            <w:pPr>
              <w:pStyle w:val="01BSCCParagraphbodystyle"/>
              <w:jc w:val="center"/>
              <w:rPr>
                <w:rFonts w:asciiTheme="minorHAnsi" w:hAnsiTheme="minorHAnsi" w:cstheme="minorHAnsi"/>
                <w:b/>
                <w:bCs/>
                <w:szCs w:val="22"/>
              </w:rPr>
            </w:pPr>
            <w:r w:rsidRPr="00EB1014">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tcPr>
          <w:p w14:paraId="4E8017DE" w14:textId="4D603BF6"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57C4B93" w14:textId="1631C465" w:rsidR="00820D02" w:rsidRPr="00E27BB8" w:rsidRDefault="00820D02" w:rsidP="00E559A3">
            <w:pPr>
              <w:pStyle w:val="01BSCCParagraphbodystyle"/>
              <w:jc w:val="center"/>
              <w:rPr>
                <w:rFonts w:asciiTheme="minorHAnsi" w:hAnsiTheme="minorHAnsi" w:cstheme="minorHAnsi"/>
                <w:b/>
                <w:bCs/>
                <w:szCs w:val="22"/>
              </w:rPr>
            </w:pPr>
            <w:r w:rsidRPr="00E27BB8">
              <w:rPr>
                <w:rFonts w:asciiTheme="minorHAnsi" w:hAnsiTheme="minorHAnsi" w:cstheme="minorHAnsi"/>
                <w:b/>
                <w:bCs/>
                <w:szCs w:val="22"/>
              </w:rPr>
              <w:t>Weighting</w:t>
            </w:r>
          </w:p>
        </w:tc>
      </w:tr>
      <w:tr w:rsidR="00820D02" w:rsidRPr="00E27BB8" w14:paraId="4C91CB2C"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BDF5192" w14:textId="76A9D5AC" w:rsidR="00820D02" w:rsidRPr="009C3708" w:rsidRDefault="00820D02" w:rsidP="00E559A3">
            <w:pPr>
              <w:pStyle w:val="01BSCCParagraphbodystyle"/>
              <w:rPr>
                <w:rFonts w:asciiTheme="minorHAnsi" w:hAnsiTheme="minorHAnsi" w:cstheme="minorHAnsi"/>
                <w:szCs w:val="22"/>
              </w:rPr>
            </w:pPr>
            <w:r w:rsidRPr="009C3708">
              <w:rPr>
                <w:rFonts w:asciiTheme="minorHAnsi" w:hAnsiTheme="minorHAnsi" w:cstheme="minorHAnsi"/>
                <w:szCs w:val="22"/>
              </w:rPr>
              <w:t>Commercial (Price)</w:t>
            </w:r>
          </w:p>
        </w:tc>
        <w:tc>
          <w:tcPr>
            <w:tcW w:w="1985" w:type="dxa"/>
            <w:tcBorders>
              <w:top w:val="single" w:sz="4" w:space="0" w:color="auto"/>
              <w:left w:val="single" w:sz="4" w:space="0" w:color="auto"/>
              <w:bottom w:val="single" w:sz="4" w:space="0" w:color="auto"/>
              <w:right w:val="single" w:sz="4" w:space="0" w:color="auto"/>
            </w:tcBorders>
          </w:tcPr>
          <w:p w14:paraId="2DDC195D" w14:textId="77777777" w:rsidR="00820D02" w:rsidRPr="009C3708" w:rsidRDefault="00820D02" w:rsidP="00E559A3">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491AB0" w14:textId="212B7A6B" w:rsidR="00820D02" w:rsidRPr="009C3708" w:rsidRDefault="00865684" w:rsidP="00E559A3">
            <w:pPr>
              <w:pStyle w:val="01BSCCParagraphbodystyle"/>
              <w:jc w:val="center"/>
              <w:rPr>
                <w:rFonts w:asciiTheme="minorHAnsi" w:hAnsiTheme="minorHAnsi" w:cstheme="minorHAnsi"/>
                <w:szCs w:val="22"/>
              </w:rPr>
            </w:pPr>
            <w:r w:rsidRPr="009C3708">
              <w:rPr>
                <w:rFonts w:asciiTheme="minorHAnsi" w:hAnsiTheme="minorHAnsi" w:cstheme="minorHAnsi"/>
                <w:szCs w:val="22"/>
              </w:rPr>
              <w:t>6</w:t>
            </w:r>
            <w:r w:rsidR="00820D02" w:rsidRPr="009C3708">
              <w:rPr>
                <w:rFonts w:asciiTheme="minorHAnsi" w:hAnsiTheme="minorHAnsi" w:cstheme="minorHAnsi"/>
                <w:szCs w:val="22"/>
              </w:rPr>
              <w:t>0%</w:t>
            </w:r>
          </w:p>
        </w:tc>
      </w:tr>
      <w:tr w:rsidR="009D475F" w:rsidRPr="00E27BB8" w14:paraId="0B29874B" w14:textId="77777777" w:rsidTr="009C3708">
        <w:trPr>
          <w:trHeight w:hRule="exact" w:val="300"/>
        </w:trPr>
        <w:tc>
          <w:tcPr>
            <w:tcW w:w="5240" w:type="dxa"/>
            <w:tcBorders>
              <w:top w:val="single" w:sz="4" w:space="0" w:color="auto"/>
              <w:left w:val="single" w:sz="4" w:space="0" w:color="auto"/>
              <w:bottom w:val="single" w:sz="4" w:space="0" w:color="auto"/>
              <w:right w:val="single" w:sz="4" w:space="0" w:color="auto"/>
            </w:tcBorders>
          </w:tcPr>
          <w:p w14:paraId="5BEC920B" w14:textId="5451A5DB"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Higher Education sector and a Higher Education Institute Experience and Contract Performance</w:t>
            </w:r>
          </w:p>
        </w:tc>
        <w:tc>
          <w:tcPr>
            <w:tcW w:w="1985" w:type="dxa"/>
            <w:tcBorders>
              <w:top w:val="single" w:sz="4" w:space="0" w:color="auto"/>
              <w:left w:val="single" w:sz="4" w:space="0" w:color="auto"/>
              <w:bottom w:val="single" w:sz="4" w:space="0" w:color="auto"/>
              <w:right w:val="single" w:sz="4" w:space="0" w:color="auto"/>
            </w:tcBorders>
          </w:tcPr>
          <w:p w14:paraId="1117DE8C"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DABA869" w14:textId="7EB5DDA8"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3ED19D2A"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337EF82" w14:textId="43C785B0"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Technical ability to provide audit services</w:t>
            </w:r>
          </w:p>
        </w:tc>
        <w:tc>
          <w:tcPr>
            <w:tcW w:w="1985" w:type="dxa"/>
            <w:tcBorders>
              <w:top w:val="single" w:sz="4" w:space="0" w:color="auto"/>
              <w:left w:val="single" w:sz="4" w:space="0" w:color="auto"/>
              <w:bottom w:val="single" w:sz="4" w:space="0" w:color="auto"/>
              <w:right w:val="single" w:sz="4" w:space="0" w:color="auto"/>
            </w:tcBorders>
          </w:tcPr>
          <w:p w14:paraId="23B32E92"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EC2EF6" w14:textId="44486821"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26BAD044"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A871E97" w14:textId="5741DAFD"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Appropriate mix of suitably qualified staff</w:t>
            </w:r>
          </w:p>
        </w:tc>
        <w:tc>
          <w:tcPr>
            <w:tcW w:w="1985" w:type="dxa"/>
            <w:tcBorders>
              <w:top w:val="single" w:sz="4" w:space="0" w:color="auto"/>
              <w:left w:val="single" w:sz="4" w:space="0" w:color="auto"/>
              <w:bottom w:val="single" w:sz="4" w:space="0" w:color="auto"/>
              <w:right w:val="single" w:sz="4" w:space="0" w:color="auto"/>
            </w:tcBorders>
          </w:tcPr>
          <w:p w14:paraId="3D922180"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CAD4185" w14:textId="408C04FD"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5755881C"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7D49A77" w14:textId="66BD717C"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Audit approach and added value</w:t>
            </w:r>
          </w:p>
        </w:tc>
        <w:tc>
          <w:tcPr>
            <w:tcW w:w="1985" w:type="dxa"/>
            <w:tcBorders>
              <w:top w:val="single" w:sz="4" w:space="0" w:color="auto"/>
              <w:left w:val="single" w:sz="4" w:space="0" w:color="auto"/>
              <w:bottom w:val="single" w:sz="4" w:space="0" w:color="auto"/>
              <w:right w:val="single" w:sz="4" w:space="0" w:color="auto"/>
            </w:tcBorders>
          </w:tcPr>
          <w:p w14:paraId="11AF1924" w14:textId="77777777" w:rsidR="009D475F" w:rsidRPr="009C3708" w:rsidRDefault="009D475F" w:rsidP="009D475F">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36B84C" w14:textId="0B649579" w:rsidR="009D475F" w:rsidRPr="009C3708" w:rsidRDefault="009D475F" w:rsidP="009D475F">
            <w:pPr>
              <w:pStyle w:val="01BSCCParagraphbodystyle"/>
              <w:jc w:val="center"/>
              <w:rPr>
                <w:rFonts w:asciiTheme="minorHAnsi" w:hAnsiTheme="minorHAnsi" w:cstheme="minorHAnsi"/>
                <w:szCs w:val="22"/>
              </w:rPr>
            </w:pPr>
            <w:r w:rsidRPr="009C3708">
              <w:rPr>
                <w:rFonts w:asciiTheme="minorHAnsi" w:hAnsiTheme="minorHAnsi" w:cstheme="minorHAnsi"/>
                <w:bCs/>
                <w:szCs w:val="22"/>
              </w:rPr>
              <w:t>5%</w:t>
            </w:r>
          </w:p>
        </w:tc>
      </w:tr>
      <w:tr w:rsidR="009D475F" w:rsidRPr="00E27BB8" w14:paraId="378212E3"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7538FD0" w14:textId="0E2ED10C"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Risk-based internal audit and assurance strategy</w:t>
            </w:r>
          </w:p>
        </w:tc>
        <w:tc>
          <w:tcPr>
            <w:tcW w:w="1985" w:type="dxa"/>
            <w:tcBorders>
              <w:top w:val="single" w:sz="4" w:space="0" w:color="auto"/>
              <w:left w:val="single" w:sz="4" w:space="0" w:color="auto"/>
              <w:bottom w:val="single" w:sz="4" w:space="0" w:color="auto"/>
              <w:right w:val="single" w:sz="4" w:space="0" w:color="auto"/>
            </w:tcBorders>
          </w:tcPr>
          <w:p w14:paraId="6FB8AC4E"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C0D8C9" w14:textId="687B6B66"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1614B6C2"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EC24356" w14:textId="61A28BED"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Staff Development</w:t>
            </w:r>
          </w:p>
        </w:tc>
        <w:tc>
          <w:tcPr>
            <w:tcW w:w="1985" w:type="dxa"/>
            <w:tcBorders>
              <w:top w:val="single" w:sz="4" w:space="0" w:color="auto"/>
              <w:left w:val="single" w:sz="4" w:space="0" w:color="auto"/>
              <w:bottom w:val="single" w:sz="4" w:space="0" w:color="auto"/>
              <w:right w:val="single" w:sz="4" w:space="0" w:color="auto"/>
            </w:tcBorders>
          </w:tcPr>
          <w:p w14:paraId="2D9E3CD8"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90F506" w14:textId="61D41573"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0FFBA53B"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33B3E035" w14:textId="5AB27EA4"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KPI’s</w:t>
            </w:r>
          </w:p>
        </w:tc>
        <w:tc>
          <w:tcPr>
            <w:tcW w:w="1985" w:type="dxa"/>
            <w:tcBorders>
              <w:top w:val="single" w:sz="4" w:space="0" w:color="auto"/>
              <w:left w:val="single" w:sz="4" w:space="0" w:color="auto"/>
              <w:bottom w:val="single" w:sz="4" w:space="0" w:color="auto"/>
              <w:right w:val="single" w:sz="4" w:space="0" w:color="auto"/>
            </w:tcBorders>
          </w:tcPr>
          <w:p w14:paraId="16AD1FC8"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A8FCEC" w14:textId="7B5B29E7" w:rsidR="009D475F" w:rsidRPr="009C3708" w:rsidRDefault="009C3708"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0</w:t>
            </w:r>
            <w:r w:rsidR="009D475F" w:rsidRPr="009C3708">
              <w:rPr>
                <w:rFonts w:asciiTheme="minorHAnsi" w:hAnsiTheme="minorHAnsi" w:cstheme="minorHAnsi"/>
                <w:bCs/>
                <w:szCs w:val="22"/>
              </w:rPr>
              <w:t>%</w:t>
            </w:r>
          </w:p>
        </w:tc>
      </w:tr>
      <w:tr w:rsidR="009D475F" w:rsidRPr="00E27BB8" w14:paraId="7FFA6643"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3FE8474" w14:textId="1A49C75B"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Data Security and Sharing</w:t>
            </w:r>
          </w:p>
        </w:tc>
        <w:tc>
          <w:tcPr>
            <w:tcW w:w="1985" w:type="dxa"/>
            <w:tcBorders>
              <w:top w:val="single" w:sz="4" w:space="0" w:color="auto"/>
              <w:left w:val="single" w:sz="4" w:space="0" w:color="auto"/>
              <w:bottom w:val="single" w:sz="4" w:space="0" w:color="auto"/>
              <w:right w:val="single" w:sz="4" w:space="0" w:color="auto"/>
            </w:tcBorders>
          </w:tcPr>
          <w:p w14:paraId="162C1C93"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51035A" w14:textId="7B551022"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9D475F" w:rsidRPr="00E27BB8" w14:paraId="16CEA9A5"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4321EFC" w14:textId="47E46D56"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 xml:space="preserve">Contractor Expectation of </w:t>
            </w:r>
            <w:r w:rsidR="009C3708" w:rsidRPr="009C3708">
              <w:rPr>
                <w:rFonts w:asciiTheme="minorHAnsi" w:hAnsiTheme="minorHAnsi" w:cstheme="minorHAnsi"/>
                <w:bCs/>
                <w:szCs w:val="22"/>
              </w:rPr>
              <w:t>University</w:t>
            </w:r>
          </w:p>
        </w:tc>
        <w:tc>
          <w:tcPr>
            <w:tcW w:w="1985" w:type="dxa"/>
            <w:tcBorders>
              <w:top w:val="single" w:sz="4" w:space="0" w:color="auto"/>
              <w:left w:val="single" w:sz="4" w:space="0" w:color="auto"/>
              <w:bottom w:val="single" w:sz="4" w:space="0" w:color="auto"/>
              <w:right w:val="single" w:sz="4" w:space="0" w:color="auto"/>
            </w:tcBorders>
          </w:tcPr>
          <w:p w14:paraId="51DB931F"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FA7E37A" w14:textId="49E9A22F" w:rsidR="009D475F" w:rsidRPr="009C3708" w:rsidRDefault="009C3708"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0</w:t>
            </w:r>
            <w:r w:rsidR="009D475F" w:rsidRPr="009C3708">
              <w:rPr>
                <w:rFonts w:asciiTheme="minorHAnsi" w:hAnsiTheme="minorHAnsi" w:cstheme="minorHAnsi"/>
                <w:bCs/>
                <w:szCs w:val="22"/>
              </w:rPr>
              <w:t>%</w:t>
            </w:r>
          </w:p>
        </w:tc>
      </w:tr>
      <w:tr w:rsidR="009D475F" w:rsidRPr="00E27BB8" w14:paraId="25C43D8E" w14:textId="77777777" w:rsidTr="009C3708">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14EEF31" w14:textId="1EA9EC2C" w:rsidR="009D475F" w:rsidRPr="009C3708" w:rsidRDefault="009D475F" w:rsidP="009D475F">
            <w:pPr>
              <w:pStyle w:val="01BSCCParagraphbodystyle"/>
              <w:rPr>
                <w:rFonts w:asciiTheme="minorHAnsi" w:hAnsiTheme="minorHAnsi" w:cstheme="minorHAnsi"/>
                <w:bCs/>
                <w:szCs w:val="22"/>
              </w:rPr>
            </w:pPr>
            <w:r w:rsidRPr="009C3708">
              <w:rPr>
                <w:rFonts w:asciiTheme="minorHAnsi" w:hAnsiTheme="minorHAnsi" w:cstheme="minorHAnsi"/>
                <w:bCs/>
                <w:szCs w:val="22"/>
              </w:rPr>
              <w:t>Presentation</w:t>
            </w:r>
          </w:p>
        </w:tc>
        <w:tc>
          <w:tcPr>
            <w:tcW w:w="1985" w:type="dxa"/>
            <w:tcBorders>
              <w:top w:val="single" w:sz="4" w:space="0" w:color="auto"/>
              <w:left w:val="single" w:sz="4" w:space="0" w:color="auto"/>
              <w:bottom w:val="single" w:sz="4" w:space="0" w:color="auto"/>
              <w:right w:val="single" w:sz="4" w:space="0" w:color="auto"/>
            </w:tcBorders>
          </w:tcPr>
          <w:p w14:paraId="1C3AF2E2" w14:textId="77777777" w:rsidR="009D475F" w:rsidRPr="009C3708" w:rsidRDefault="009D475F" w:rsidP="009D475F">
            <w:pPr>
              <w:pStyle w:val="01BSCCParagraphbodystyle"/>
              <w:jc w:val="center"/>
              <w:rPr>
                <w:rFonts w:asciiTheme="minorHAnsi" w:hAnsiTheme="minorHAnsi" w:cstheme="minorHAnsi"/>
                <w:bCs/>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C8497E7" w14:textId="3448910A" w:rsidR="009D475F" w:rsidRPr="009C3708" w:rsidRDefault="009D475F" w:rsidP="009D475F">
            <w:pPr>
              <w:pStyle w:val="01BSCCParagraphbodystyle"/>
              <w:jc w:val="center"/>
              <w:rPr>
                <w:rFonts w:asciiTheme="minorHAnsi" w:hAnsiTheme="minorHAnsi" w:cstheme="minorHAnsi"/>
                <w:bCs/>
                <w:szCs w:val="22"/>
              </w:rPr>
            </w:pPr>
            <w:r w:rsidRPr="009C3708">
              <w:rPr>
                <w:rFonts w:asciiTheme="minorHAnsi" w:hAnsiTheme="minorHAnsi" w:cstheme="minorHAnsi"/>
                <w:bCs/>
                <w:szCs w:val="22"/>
              </w:rPr>
              <w:t>5%</w:t>
            </w:r>
          </w:p>
        </w:tc>
      </w:tr>
      <w:tr w:rsidR="00820D02" w:rsidRPr="00E27BB8" w14:paraId="5B49AE8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4DF8E377" w14:textId="2E88C69C"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Economic financial standing</w:t>
            </w:r>
          </w:p>
        </w:tc>
        <w:tc>
          <w:tcPr>
            <w:tcW w:w="1985" w:type="dxa"/>
            <w:tcBorders>
              <w:top w:val="single" w:sz="4" w:space="0" w:color="auto"/>
              <w:left w:val="single" w:sz="4" w:space="0" w:color="auto"/>
              <w:bottom w:val="single" w:sz="4" w:space="0" w:color="auto"/>
              <w:right w:val="single" w:sz="4" w:space="0" w:color="auto"/>
            </w:tcBorders>
          </w:tcPr>
          <w:p w14:paraId="007978C8" w14:textId="217AA6BC"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03B3AC0" w14:textId="28782657" w:rsidR="00820D02" w:rsidRPr="00E27BB8" w:rsidRDefault="00820D02" w:rsidP="00820D02">
            <w:pPr>
              <w:pStyle w:val="01BSCCParagraphbodystyle"/>
              <w:jc w:val="center"/>
              <w:rPr>
                <w:rFonts w:asciiTheme="minorHAnsi" w:hAnsiTheme="minorHAnsi" w:cstheme="minorHAnsi"/>
                <w:bCs/>
                <w:szCs w:val="22"/>
                <w:highlight w:val="green"/>
              </w:rPr>
            </w:pPr>
          </w:p>
        </w:tc>
      </w:tr>
      <w:tr w:rsidR="00820D02" w:rsidRPr="00E27BB8" w14:paraId="7FDA77E6"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801E1EC" w14:textId="6FAD6781" w:rsidR="00820D02" w:rsidRPr="00E27BB8" w:rsidRDefault="00820D02" w:rsidP="00820D02">
            <w:pPr>
              <w:pStyle w:val="01BSCCParagraphbodystyle"/>
              <w:rPr>
                <w:rFonts w:asciiTheme="minorHAnsi" w:hAnsiTheme="minorHAnsi" w:cstheme="minorHAnsi"/>
                <w:bCs/>
                <w:szCs w:val="22"/>
              </w:rPr>
            </w:pPr>
            <w:r w:rsidRPr="00E27BB8">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tcPr>
          <w:p w14:paraId="61B8D90D" w14:textId="795B40BA"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44F792" w14:textId="2463B1AC" w:rsidR="00820D02" w:rsidRPr="00E27BB8" w:rsidRDefault="00820D02" w:rsidP="00820D02">
            <w:pPr>
              <w:pStyle w:val="01BSCCParagraphbodystyle"/>
              <w:jc w:val="center"/>
              <w:rPr>
                <w:rFonts w:asciiTheme="minorHAnsi" w:hAnsiTheme="minorHAnsi" w:cstheme="minorHAnsi"/>
                <w:bCs/>
                <w:szCs w:val="22"/>
                <w:highlight w:val="green"/>
              </w:rPr>
            </w:pPr>
          </w:p>
        </w:tc>
      </w:tr>
      <w:tr w:rsidR="00820D02" w:rsidRPr="00E27BB8" w14:paraId="7D78FABD"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F0BA66B" w14:textId="08380460" w:rsidR="00820D02" w:rsidRPr="00E27BB8" w:rsidRDefault="00C50A7C" w:rsidP="00820D02">
            <w:pPr>
              <w:pStyle w:val="01BSCCParagraphbodystyle"/>
              <w:rPr>
                <w:rFonts w:asciiTheme="minorHAnsi" w:hAnsiTheme="minorHAnsi" w:cstheme="minorHAnsi"/>
                <w:bCs/>
                <w:szCs w:val="22"/>
              </w:rPr>
            </w:pPr>
            <w:r>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tcPr>
          <w:p w14:paraId="3F607219" w14:textId="3CCF15E2" w:rsidR="00820D02" w:rsidRPr="00EB1014" w:rsidRDefault="00820D02"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CFC1330" w14:textId="1FA3D3B3" w:rsidR="00820D02" w:rsidRPr="00E27BB8" w:rsidRDefault="00820D02" w:rsidP="00820D02">
            <w:pPr>
              <w:pStyle w:val="01BSCCParagraphbodystyle"/>
              <w:jc w:val="center"/>
              <w:rPr>
                <w:rFonts w:asciiTheme="minorHAnsi" w:hAnsiTheme="minorHAnsi" w:cstheme="minorHAnsi"/>
                <w:bCs/>
                <w:szCs w:val="22"/>
                <w:highlight w:val="green"/>
              </w:rPr>
            </w:pPr>
          </w:p>
        </w:tc>
      </w:tr>
      <w:tr w:rsidR="00CB1A34" w:rsidRPr="00E27BB8" w14:paraId="2905E86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118DB45" w14:textId="76F7A938" w:rsidR="00CB1A34" w:rsidRPr="00E27BB8" w:rsidRDefault="00CB1A34" w:rsidP="00CB1A34">
            <w:pPr>
              <w:pStyle w:val="01BSCCParagraphbodystyle"/>
              <w:rPr>
                <w:rFonts w:asciiTheme="minorHAnsi" w:hAnsiTheme="minorHAnsi" w:cstheme="minorHAnsi"/>
                <w:bCs/>
                <w:szCs w:val="22"/>
              </w:rPr>
            </w:pPr>
            <w:r w:rsidRPr="00E27BB8">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tcPr>
          <w:p w14:paraId="41A0C680" w14:textId="6FAB3E30"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FEBED92"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541412CB"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131C537F" w14:textId="66FC3093" w:rsidR="00CB1A34" w:rsidRPr="00E27BB8" w:rsidRDefault="00CB1A34" w:rsidP="00CB1A34">
            <w:pPr>
              <w:pStyle w:val="01BSCCParagraphbodystyle"/>
              <w:rPr>
                <w:rFonts w:asciiTheme="minorHAnsi" w:hAnsiTheme="minorHAnsi" w:cstheme="minorHAnsi"/>
                <w:bCs/>
                <w:szCs w:val="22"/>
              </w:rPr>
            </w:pPr>
            <w:r>
              <w:rPr>
                <w:rFonts w:asciiTheme="minorHAnsi" w:hAnsiTheme="minorHAnsi" w:cstheme="minorHAnsi"/>
                <w:bCs/>
                <w:szCs w:val="22"/>
              </w:rPr>
              <w:t>Suppliers’ Past Performance</w:t>
            </w:r>
          </w:p>
        </w:tc>
        <w:tc>
          <w:tcPr>
            <w:tcW w:w="1985" w:type="dxa"/>
            <w:tcBorders>
              <w:top w:val="single" w:sz="4" w:space="0" w:color="auto"/>
              <w:left w:val="single" w:sz="4" w:space="0" w:color="auto"/>
              <w:bottom w:val="single" w:sz="4" w:space="0" w:color="auto"/>
              <w:right w:val="single" w:sz="4" w:space="0" w:color="auto"/>
            </w:tcBorders>
          </w:tcPr>
          <w:p w14:paraId="40BBF4AC" w14:textId="177D9DB8"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5A6338B"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41D3B1E9"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5C659ECD" w14:textId="57529CCC" w:rsidR="00CB1A34" w:rsidRPr="00E27BB8" w:rsidRDefault="00CB1A34" w:rsidP="00CB1A34">
            <w:pPr>
              <w:pStyle w:val="01BSCCParagraphbodystyle"/>
              <w:rPr>
                <w:rFonts w:asciiTheme="minorHAnsi" w:hAnsiTheme="minorHAnsi" w:cstheme="minorHAnsi"/>
                <w:bCs/>
                <w:szCs w:val="22"/>
              </w:rPr>
            </w:pPr>
            <w:r>
              <w:rPr>
                <w:rFonts w:asciiTheme="minorHAnsi" w:hAnsiTheme="minorHAnsi" w:cstheme="minorHAnsi"/>
                <w:bCs/>
                <w:szCs w:val="22"/>
              </w:rPr>
              <w:t xml:space="preserve">Health &amp; </w:t>
            </w:r>
            <w:proofErr w:type="spellStart"/>
            <w:r>
              <w:rPr>
                <w:rFonts w:asciiTheme="minorHAnsi" w:hAnsiTheme="minorHAnsi" w:cstheme="minorHAnsi"/>
                <w:bCs/>
                <w:szCs w:val="22"/>
              </w:rPr>
              <w:t>Saftey</w:t>
            </w:r>
            <w:proofErr w:type="spellEnd"/>
          </w:p>
        </w:tc>
        <w:tc>
          <w:tcPr>
            <w:tcW w:w="1985" w:type="dxa"/>
            <w:tcBorders>
              <w:top w:val="single" w:sz="4" w:space="0" w:color="auto"/>
              <w:left w:val="single" w:sz="4" w:space="0" w:color="auto"/>
              <w:bottom w:val="single" w:sz="4" w:space="0" w:color="auto"/>
              <w:right w:val="single" w:sz="4" w:space="0" w:color="auto"/>
            </w:tcBorders>
          </w:tcPr>
          <w:p w14:paraId="418A01C1" w14:textId="49184D12"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6721670"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099DF01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D9F9A07" w14:textId="5A7EC305" w:rsidR="00CB1A34" w:rsidRPr="00E27BB8" w:rsidRDefault="00CB1A34" w:rsidP="00CB1A34">
            <w:pPr>
              <w:pStyle w:val="01BSCCParagraphbodystyle"/>
              <w:rPr>
                <w:rFonts w:asciiTheme="minorHAnsi" w:hAnsiTheme="minorHAnsi" w:cstheme="minorHAnsi"/>
                <w:bCs/>
                <w:szCs w:val="22"/>
              </w:rPr>
            </w:pPr>
            <w:r w:rsidRPr="00F45B1C">
              <w:rPr>
                <w:rFonts w:asciiTheme="minorHAnsi" w:hAnsiTheme="minorHAnsi" w:cstheme="minorHAnsi"/>
                <w:bCs/>
                <w:szCs w:val="22"/>
              </w:rPr>
              <w:lastRenderedPageBreak/>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tcPr>
          <w:p w14:paraId="3EE4A582" w14:textId="44519257"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4AE3115"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CB1A34" w:rsidRPr="00E27BB8" w14:paraId="4EDC20F0"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0B0F4BD7" w14:textId="7863F319" w:rsidR="00CB1A34" w:rsidRPr="00E27BB8" w:rsidRDefault="00CB1A34" w:rsidP="00CB1A34">
            <w:pPr>
              <w:pStyle w:val="01BSCCParagraphbodystyle"/>
              <w:rPr>
                <w:rFonts w:asciiTheme="minorHAnsi" w:hAnsiTheme="minorHAnsi" w:cstheme="minorHAnsi"/>
                <w:bCs/>
                <w:szCs w:val="22"/>
              </w:rPr>
            </w:pPr>
            <w:r w:rsidRPr="00844BFD">
              <w:rPr>
                <w:rFonts w:asciiTheme="minorHAnsi" w:hAnsiTheme="minorHAnsi" w:cstheme="minorHAnsi"/>
                <w:bCs/>
                <w:szCs w:val="22"/>
              </w:rPr>
              <w:t>Price Submission &amp; invoicing</w:t>
            </w:r>
          </w:p>
        </w:tc>
        <w:tc>
          <w:tcPr>
            <w:tcW w:w="1985" w:type="dxa"/>
            <w:tcBorders>
              <w:top w:val="single" w:sz="4" w:space="0" w:color="auto"/>
              <w:left w:val="single" w:sz="4" w:space="0" w:color="auto"/>
              <w:bottom w:val="single" w:sz="4" w:space="0" w:color="auto"/>
              <w:right w:val="single" w:sz="4" w:space="0" w:color="auto"/>
            </w:tcBorders>
          </w:tcPr>
          <w:p w14:paraId="64DD2928" w14:textId="0867F58A" w:rsidR="00CB1A34" w:rsidRPr="00EB1014" w:rsidRDefault="00CB1A34" w:rsidP="00CB1A34">
            <w:pPr>
              <w:pStyle w:val="01BSCCParagraphbodystyle"/>
              <w:jc w:val="center"/>
              <w:rPr>
                <w:rFonts w:asciiTheme="minorHAnsi" w:hAnsiTheme="minorHAnsi" w:cstheme="minorHAnsi"/>
                <w:bCs/>
                <w:szCs w:val="22"/>
              </w:rPr>
            </w:pPr>
            <w:r w:rsidRPr="00607772">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1380CA43" w14:textId="77777777" w:rsidR="00CB1A34" w:rsidRPr="00E27BB8" w:rsidRDefault="00CB1A34" w:rsidP="00CB1A34">
            <w:pPr>
              <w:pStyle w:val="01BSCCParagraphbodystyle"/>
              <w:jc w:val="center"/>
              <w:rPr>
                <w:rFonts w:asciiTheme="minorHAnsi" w:hAnsiTheme="minorHAnsi" w:cstheme="minorHAnsi"/>
                <w:bCs/>
                <w:szCs w:val="22"/>
                <w:highlight w:val="green"/>
              </w:rPr>
            </w:pPr>
          </w:p>
        </w:tc>
      </w:tr>
      <w:tr w:rsidR="004D1440" w:rsidRPr="00E27BB8" w14:paraId="70E3FDDC"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DE884A8" w14:textId="137DB60F" w:rsidR="004D1440" w:rsidRPr="00E27BB8" w:rsidRDefault="00CB1A34" w:rsidP="00820D02">
            <w:pPr>
              <w:pStyle w:val="01BSCCParagraphbodystyle"/>
              <w:rPr>
                <w:rFonts w:asciiTheme="minorHAnsi" w:hAnsiTheme="minorHAnsi" w:cstheme="minorHAnsi"/>
                <w:bCs/>
                <w:szCs w:val="22"/>
              </w:rPr>
            </w:pPr>
            <w:r w:rsidRPr="00CB1A34">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tcPr>
          <w:p w14:paraId="0C360956" w14:textId="29969FA8" w:rsidR="004D1440" w:rsidRPr="00EB1014" w:rsidRDefault="00CB1A34" w:rsidP="00820D02">
            <w:pPr>
              <w:pStyle w:val="01BSCCParagraphbodystyle"/>
              <w:jc w:val="center"/>
              <w:rPr>
                <w:rFonts w:asciiTheme="minorHAnsi" w:hAnsiTheme="minorHAnsi" w:cstheme="minorHAnsi"/>
                <w:bCs/>
                <w:szCs w:val="22"/>
              </w:rPr>
            </w:pPr>
            <w:r>
              <w:rPr>
                <w:rFonts w:asciiTheme="minorHAnsi" w:hAnsiTheme="minorHAnsi" w:cstheme="minorHAnsi"/>
                <w:bCs/>
                <w:szCs w:val="22"/>
              </w:rPr>
              <w:t>Information Only</w:t>
            </w:r>
          </w:p>
        </w:tc>
        <w:tc>
          <w:tcPr>
            <w:tcW w:w="1275" w:type="dxa"/>
            <w:tcBorders>
              <w:top w:val="single" w:sz="4" w:space="0" w:color="auto"/>
              <w:left w:val="single" w:sz="4" w:space="0" w:color="auto"/>
              <w:bottom w:val="single" w:sz="4" w:space="0" w:color="auto"/>
              <w:right w:val="single" w:sz="4" w:space="0" w:color="auto"/>
            </w:tcBorders>
          </w:tcPr>
          <w:p w14:paraId="1010D5BA" w14:textId="77777777" w:rsidR="004D1440" w:rsidRPr="00E27BB8" w:rsidRDefault="004D1440" w:rsidP="00820D02">
            <w:pPr>
              <w:pStyle w:val="01BSCCParagraphbodystyle"/>
              <w:jc w:val="center"/>
              <w:rPr>
                <w:rFonts w:asciiTheme="minorHAnsi" w:hAnsiTheme="minorHAnsi" w:cstheme="minorHAnsi"/>
                <w:bCs/>
                <w:szCs w:val="22"/>
                <w:highlight w:val="green"/>
              </w:rPr>
            </w:pPr>
          </w:p>
        </w:tc>
      </w:tr>
      <w:tr w:rsidR="004D1440" w:rsidRPr="00E27BB8" w14:paraId="4FAC5894"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97814B7" w14:textId="77777777" w:rsidR="00CB1A34" w:rsidRPr="00CB1A34" w:rsidRDefault="00CB1A34" w:rsidP="00CB1A34">
            <w:pPr>
              <w:pStyle w:val="01BSCCParagraphbodystyle"/>
              <w:rPr>
                <w:rFonts w:asciiTheme="minorHAnsi" w:hAnsiTheme="minorHAnsi" w:cstheme="minorHAnsi"/>
                <w:bCs/>
                <w:szCs w:val="22"/>
              </w:rPr>
            </w:pPr>
            <w:r w:rsidRPr="00CB1A34">
              <w:rPr>
                <w:rFonts w:asciiTheme="minorHAnsi" w:hAnsiTheme="minorHAnsi" w:cstheme="minorHAnsi"/>
                <w:bCs/>
                <w:szCs w:val="22"/>
              </w:rPr>
              <w:t xml:space="preserve">Data Protection &amp; Cyber Security  </w:t>
            </w:r>
          </w:p>
          <w:p w14:paraId="7BB6DF98" w14:textId="77777777" w:rsidR="004D1440" w:rsidRPr="00E27BB8" w:rsidRDefault="004D1440" w:rsidP="00CB1A34">
            <w:pPr>
              <w:pStyle w:val="01BSCCParagraphbodystyle"/>
              <w:rPr>
                <w:rFonts w:asciiTheme="minorHAnsi" w:hAnsiTheme="minorHAnsi" w:cstheme="minorHAnsi"/>
                <w:bCs/>
                <w:szCs w:val="22"/>
              </w:rPr>
            </w:pPr>
          </w:p>
        </w:tc>
        <w:tc>
          <w:tcPr>
            <w:tcW w:w="1985" w:type="dxa"/>
            <w:tcBorders>
              <w:top w:val="single" w:sz="4" w:space="0" w:color="auto"/>
              <w:left w:val="single" w:sz="4" w:space="0" w:color="auto"/>
              <w:bottom w:val="single" w:sz="4" w:space="0" w:color="auto"/>
              <w:right w:val="single" w:sz="4" w:space="0" w:color="auto"/>
            </w:tcBorders>
          </w:tcPr>
          <w:p w14:paraId="31ACC1F2" w14:textId="30EE5684" w:rsidR="004D1440" w:rsidRPr="00EB1014" w:rsidRDefault="00CB1A34" w:rsidP="00820D02">
            <w:pPr>
              <w:pStyle w:val="01BSCCParagraphbodystyle"/>
              <w:jc w:val="center"/>
              <w:rPr>
                <w:rFonts w:asciiTheme="minorHAnsi" w:hAnsiTheme="minorHAnsi" w:cstheme="minorHAnsi"/>
                <w:bCs/>
                <w:szCs w:val="22"/>
              </w:rPr>
            </w:pPr>
            <w:r w:rsidRPr="00EB1014">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4B9935A8" w14:textId="77777777" w:rsidR="004D1440" w:rsidRPr="00E27BB8" w:rsidRDefault="004D1440" w:rsidP="00820D02">
            <w:pPr>
              <w:pStyle w:val="01BSCCParagraphbodystyle"/>
              <w:jc w:val="center"/>
              <w:rPr>
                <w:rFonts w:asciiTheme="minorHAnsi" w:hAnsiTheme="minorHAnsi" w:cstheme="minorHAnsi"/>
                <w:bCs/>
                <w:szCs w:val="22"/>
                <w:highlight w:val="green"/>
              </w:rPr>
            </w:pPr>
          </w:p>
        </w:tc>
      </w:tr>
      <w:tr w:rsidR="00820D02" w:rsidRPr="00E27BB8" w14:paraId="3DFF2B0F" w14:textId="77777777" w:rsidTr="00820D02">
        <w:trPr>
          <w:trHeight w:hRule="exact" w:val="284"/>
        </w:trPr>
        <w:tc>
          <w:tcPr>
            <w:tcW w:w="5240" w:type="dxa"/>
            <w:tcBorders>
              <w:top w:val="single" w:sz="4" w:space="0" w:color="auto"/>
              <w:left w:val="single" w:sz="4" w:space="0" w:color="auto"/>
              <w:bottom w:val="single" w:sz="4" w:space="0" w:color="auto"/>
              <w:right w:val="single" w:sz="4" w:space="0" w:color="auto"/>
            </w:tcBorders>
          </w:tcPr>
          <w:p w14:paraId="65842F18" w14:textId="5CFD9063" w:rsidR="00820D02" w:rsidRPr="00E27BB8" w:rsidRDefault="00820D02" w:rsidP="00820D02">
            <w:pPr>
              <w:pStyle w:val="01BSCCParagraphbodystyle"/>
              <w:rPr>
                <w:rFonts w:asciiTheme="minorHAnsi" w:hAnsiTheme="minorHAnsi" w:cstheme="minorHAnsi"/>
                <w:b/>
                <w:szCs w:val="22"/>
              </w:rPr>
            </w:pPr>
            <w:r w:rsidRPr="00E27BB8">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6DDE500E" w14:textId="77777777" w:rsidR="00820D02" w:rsidRPr="00E27BB8" w:rsidRDefault="00820D02" w:rsidP="00820D02">
            <w:pPr>
              <w:pStyle w:val="01BSCCParagraphbodystyle"/>
              <w:jc w:val="center"/>
              <w:rPr>
                <w:rFonts w:asciiTheme="minorHAnsi" w:hAnsiTheme="minorHAnsi" w:cstheme="minorHAnsi"/>
                <w:b/>
                <w:szCs w:val="22"/>
                <w:highlight w:val="green"/>
              </w:rPr>
            </w:pPr>
          </w:p>
        </w:tc>
        <w:tc>
          <w:tcPr>
            <w:tcW w:w="1275" w:type="dxa"/>
            <w:tcBorders>
              <w:top w:val="single" w:sz="4" w:space="0" w:color="auto"/>
              <w:left w:val="single" w:sz="4" w:space="0" w:color="auto"/>
              <w:bottom w:val="single" w:sz="4" w:space="0" w:color="auto"/>
              <w:right w:val="single" w:sz="4" w:space="0" w:color="auto"/>
            </w:tcBorders>
          </w:tcPr>
          <w:p w14:paraId="1B0F88C8" w14:textId="7206119B" w:rsidR="00820D02" w:rsidRPr="00E27BB8" w:rsidRDefault="00820D02" w:rsidP="00820D02">
            <w:pPr>
              <w:pStyle w:val="01BSCCParagraphbodystyle"/>
              <w:jc w:val="center"/>
              <w:rPr>
                <w:rFonts w:asciiTheme="minorHAnsi" w:hAnsiTheme="minorHAnsi" w:cstheme="minorHAnsi"/>
                <w:b/>
                <w:szCs w:val="22"/>
                <w:highlight w:val="green"/>
              </w:rPr>
            </w:pPr>
            <w:r w:rsidRPr="009C3708">
              <w:rPr>
                <w:rFonts w:asciiTheme="minorHAnsi" w:hAnsiTheme="minorHAnsi" w:cstheme="minorHAnsi"/>
                <w:b/>
                <w:szCs w:val="22"/>
              </w:rPr>
              <w:t>100%</w:t>
            </w:r>
          </w:p>
        </w:tc>
      </w:tr>
    </w:tbl>
    <w:p w14:paraId="0C56417A" w14:textId="77777777" w:rsidR="00FF481C" w:rsidRDefault="00FF481C" w:rsidP="007E131E">
      <w:pPr>
        <w:rPr>
          <w:rFonts w:asciiTheme="minorHAnsi" w:hAnsiTheme="minorHAnsi" w:cstheme="minorHAnsi"/>
          <w:b/>
          <w:bCs/>
          <w:color w:val="943634" w:themeColor="accent2" w:themeShade="BF"/>
          <w:sz w:val="22"/>
          <w:szCs w:val="22"/>
        </w:rPr>
      </w:pPr>
      <w:bookmarkStart w:id="213" w:name="_Toc529528807"/>
      <w:bookmarkStart w:id="214" w:name="_Toc7182037"/>
    </w:p>
    <w:p w14:paraId="40982133" w14:textId="555DD8E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Quality Sub-Weighting Criteria</w:t>
      </w:r>
      <w:bookmarkEnd w:id="213"/>
      <w:bookmarkEnd w:id="214"/>
      <w:r w:rsidRPr="00E27BB8">
        <w:rPr>
          <w:rFonts w:asciiTheme="minorHAnsi" w:hAnsiTheme="minorHAnsi" w:cstheme="minorHAnsi"/>
          <w:b/>
          <w:bCs/>
          <w:color w:val="943634" w:themeColor="accent2" w:themeShade="BF"/>
          <w:sz w:val="22"/>
          <w:szCs w:val="22"/>
        </w:rPr>
        <w:t xml:space="preserve"> </w:t>
      </w:r>
    </w:p>
    <w:p w14:paraId="5472A3AE" w14:textId="6546E39F" w:rsidR="001B43C1" w:rsidRPr="00E27BB8" w:rsidRDefault="001B43C1" w:rsidP="001B43C1">
      <w:pPr>
        <w:pStyle w:val="01B1CCBulletTextLevel1"/>
      </w:pPr>
      <w:r w:rsidRPr="00E27BB8">
        <w:t xml:space="preserve">When evaluating the ITT </w:t>
      </w:r>
      <w:bookmarkStart w:id="215" w:name="_Hlk34738112"/>
      <w:r w:rsidRPr="00E27BB8">
        <w:t xml:space="preserve">Plymouth Marjon University </w:t>
      </w:r>
      <w:bookmarkEnd w:id="215"/>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Disqualification / Rejection</w:t>
      </w:r>
    </w:p>
    <w:p w14:paraId="0F868C94" w14:textId="47D57066" w:rsidR="001B43C1" w:rsidRPr="00E27BB8" w:rsidRDefault="001B43C1" w:rsidP="001B43C1">
      <w:pPr>
        <w:pStyle w:val="01B1CCBulletTextLevel1"/>
      </w:pPr>
      <w:r w:rsidRPr="00E27BB8">
        <w:t xml:space="preserve">Plymouth Marjon University may disqualify any Providers which: </w:t>
      </w:r>
    </w:p>
    <w:p w14:paraId="45C345AD" w14:textId="77777777" w:rsidR="001B43C1" w:rsidRPr="00E27BB8" w:rsidRDefault="001B43C1" w:rsidP="001B43C1">
      <w:pPr>
        <w:pStyle w:val="01B1CCBulletTextLevel1"/>
        <w:ind w:left="720"/>
      </w:pPr>
      <w:r w:rsidRPr="00E27BB8">
        <w:t>Fail to provide a response to any questions in the submission or scores zero or incorrectly completes any question</w:t>
      </w:r>
    </w:p>
    <w:p w14:paraId="122852B5" w14:textId="77777777" w:rsidR="001B43C1" w:rsidRPr="00E27BB8" w:rsidRDefault="001B43C1" w:rsidP="001B43C1">
      <w:pPr>
        <w:pStyle w:val="01B1CCBulletTextLevel1"/>
        <w:ind w:left="720"/>
      </w:pPr>
      <w:r w:rsidRPr="00E27BB8">
        <w:t>Fail to provide any of the requested evidence as specified by this ITT</w:t>
      </w:r>
    </w:p>
    <w:p w14:paraId="18FA309D" w14:textId="77777777" w:rsidR="001B43C1" w:rsidRPr="00E27BB8" w:rsidRDefault="001B43C1" w:rsidP="001B43C1">
      <w:pPr>
        <w:pStyle w:val="01B1CCBulletTextLevel1"/>
        <w:ind w:left="720"/>
      </w:pPr>
      <w:r w:rsidRPr="00E27BB8">
        <w:t xml:space="preserve">Whose total score following evaluation </w:t>
      </w:r>
      <w:r w:rsidRPr="00EB1014">
        <w:t>is below 55%</w:t>
      </w:r>
    </w:p>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6"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6"/>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lastRenderedPageBreak/>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24376FD" w14:textId="1AAA7148" w:rsidR="00A40EB4" w:rsidRDefault="00A40EB4">
      <w:pPr>
        <w:rPr>
          <w:rFonts w:asciiTheme="minorHAnsi" w:hAnsiTheme="minorHAnsi" w:cstheme="minorHAnsi"/>
          <w:color w:val="FF0000"/>
          <w:sz w:val="22"/>
          <w:szCs w:val="22"/>
        </w:rPr>
      </w:pPr>
      <w:r>
        <w:rPr>
          <w:rFonts w:asciiTheme="minorHAnsi" w:hAnsiTheme="minorHAnsi" w:cstheme="minorHAnsi"/>
          <w:color w:val="FF0000"/>
          <w:szCs w:val="22"/>
        </w:rPr>
        <w:br w:type="page"/>
      </w:r>
    </w:p>
    <w:p w14:paraId="71D1B0A6" w14:textId="0897B11F" w:rsidR="00E50AB1" w:rsidRPr="00E27BB8" w:rsidRDefault="007343C9" w:rsidP="00E50AB1">
      <w:pPr>
        <w:pStyle w:val="Heading2"/>
        <w:rPr>
          <w:rFonts w:asciiTheme="minorHAnsi" w:hAnsiTheme="minorHAnsi" w:cstheme="minorHAnsi"/>
          <w:sz w:val="22"/>
          <w:szCs w:val="22"/>
        </w:rPr>
      </w:pPr>
      <w:bookmarkStart w:id="217" w:name="_Toc37771954"/>
      <w:r w:rsidRPr="00E27BB8">
        <w:rPr>
          <w:rFonts w:asciiTheme="minorHAnsi" w:hAnsiTheme="minorHAnsi" w:cstheme="minorHAnsi"/>
          <w:color w:val="A50021"/>
          <w:sz w:val="22"/>
          <w:szCs w:val="22"/>
        </w:rPr>
        <w:lastRenderedPageBreak/>
        <w:t>D</w:t>
      </w:r>
      <w:r w:rsidR="00E50AB1" w:rsidRPr="00E27BB8">
        <w:rPr>
          <w:rFonts w:asciiTheme="minorHAnsi" w:hAnsiTheme="minorHAnsi" w:cstheme="minorHAnsi"/>
          <w:color w:val="A50021"/>
          <w:sz w:val="22"/>
          <w:szCs w:val="22"/>
        </w:rPr>
        <w:t>efined Terms</w:t>
      </w:r>
      <w:bookmarkEnd w:id="217"/>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lastRenderedPageBreak/>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2C06" w14:textId="77777777" w:rsidR="00130678" w:rsidRDefault="00130678">
      <w:r>
        <w:separator/>
      </w:r>
    </w:p>
  </w:endnote>
  <w:endnote w:type="continuationSeparator" w:id="0">
    <w:p w14:paraId="55368EFC" w14:textId="77777777" w:rsidR="00130678" w:rsidRDefault="0013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F13C4B" w:rsidRDefault="00F13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F13C4B" w:rsidRDefault="00F13C4B">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F13C4B" w:rsidRDefault="00F13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33B5" w14:textId="77777777" w:rsidR="00130678" w:rsidRDefault="00130678">
      <w:r>
        <w:separator/>
      </w:r>
    </w:p>
  </w:footnote>
  <w:footnote w:type="continuationSeparator" w:id="0">
    <w:p w14:paraId="41E8277D" w14:textId="77777777" w:rsidR="00130678" w:rsidRDefault="00130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F13C4B" w:rsidRPr="00362A32" w:rsidRDefault="00F13C4B"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F13C4B" w:rsidRDefault="00F13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F13C4B" w:rsidRDefault="00F13C4B" w:rsidP="004D422D">
    <w:pPr>
      <w:pStyle w:val="Header"/>
    </w:pPr>
  </w:p>
  <w:p w14:paraId="6CEC002D" w14:textId="77777777" w:rsidR="00F13C4B" w:rsidRDefault="00F13C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F13C4B" w:rsidRPr="00903078" w:rsidRDefault="00F13C4B" w:rsidP="00DA3649">
    <w:pPr>
      <w:pStyle w:val="Header"/>
      <w:jc w:val="center"/>
      <w:rPr>
        <w:b/>
        <w:sz w:val="20"/>
      </w:rPr>
    </w:pPr>
    <w:r>
      <w:rPr>
        <w:rFonts w:ascii="Verdana" w:hAnsi="Verdana"/>
        <w:b/>
        <w:sz w:val="20"/>
      </w:rPr>
      <w:t>Invitation to Tender Guidance</w:t>
    </w:r>
  </w:p>
  <w:p w14:paraId="58BCCFD5" w14:textId="77777777" w:rsidR="00F13C4B" w:rsidRDefault="00F13C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F13C4B" w:rsidRDefault="00F13C4B" w:rsidP="004D422D">
    <w:pPr>
      <w:pStyle w:val="Header"/>
    </w:pPr>
  </w:p>
  <w:p w14:paraId="11BDC8AB" w14:textId="77777777" w:rsidR="00F13C4B" w:rsidRDefault="00F13C4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F13C4B" w:rsidRDefault="00F13C4B" w:rsidP="004D422D">
    <w:pPr>
      <w:pStyle w:val="Header"/>
    </w:pPr>
  </w:p>
  <w:p w14:paraId="210255D7" w14:textId="77777777" w:rsidR="00F13C4B" w:rsidRDefault="00F13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5"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6"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0"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5"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2"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4"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36"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31"/>
  </w:num>
  <w:num w:numId="4">
    <w:abstractNumId w:val="34"/>
  </w:num>
  <w:num w:numId="5">
    <w:abstractNumId w:val="0"/>
  </w:num>
  <w:num w:numId="6">
    <w:abstractNumId w:val="18"/>
  </w:num>
  <w:num w:numId="7">
    <w:abstractNumId w:val="30"/>
  </w:num>
  <w:num w:numId="8">
    <w:abstractNumId w:val="22"/>
  </w:num>
  <w:num w:numId="9">
    <w:abstractNumId w:val="20"/>
  </w:num>
  <w:num w:numId="10">
    <w:abstractNumId w:val="17"/>
  </w:num>
  <w:num w:numId="11">
    <w:abstractNumId w:val="28"/>
  </w:num>
  <w:num w:numId="12">
    <w:abstractNumId w:val="7"/>
  </w:num>
  <w:num w:numId="13">
    <w:abstractNumId w:val="5"/>
  </w:num>
  <w:num w:numId="14">
    <w:abstractNumId w:val="35"/>
  </w:num>
  <w:num w:numId="15">
    <w:abstractNumId w:val="33"/>
  </w:num>
  <w:num w:numId="16">
    <w:abstractNumId w:val="11"/>
  </w:num>
  <w:num w:numId="17">
    <w:abstractNumId w:val="36"/>
  </w:num>
  <w:num w:numId="18">
    <w:abstractNumId w:val="9"/>
  </w:num>
  <w:num w:numId="19">
    <w:abstractNumId w:val="26"/>
  </w:num>
  <w:num w:numId="20">
    <w:abstractNumId w:val="24"/>
  </w:num>
  <w:num w:numId="21">
    <w:abstractNumId w:val="8"/>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2669"/>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3CBE"/>
    <w:rsid w:val="000B5E9A"/>
    <w:rsid w:val="000C0383"/>
    <w:rsid w:val="000C213B"/>
    <w:rsid w:val="000C30FC"/>
    <w:rsid w:val="000C3AF3"/>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F2752"/>
    <w:rsid w:val="000F3EA9"/>
    <w:rsid w:val="000F4184"/>
    <w:rsid w:val="00100A37"/>
    <w:rsid w:val="00101521"/>
    <w:rsid w:val="00101670"/>
    <w:rsid w:val="001024A4"/>
    <w:rsid w:val="00104AC9"/>
    <w:rsid w:val="00107757"/>
    <w:rsid w:val="00112E5F"/>
    <w:rsid w:val="00113C0C"/>
    <w:rsid w:val="00123953"/>
    <w:rsid w:val="00123E69"/>
    <w:rsid w:val="00125122"/>
    <w:rsid w:val="00130678"/>
    <w:rsid w:val="001325A9"/>
    <w:rsid w:val="0013325E"/>
    <w:rsid w:val="0013391D"/>
    <w:rsid w:val="00133AE6"/>
    <w:rsid w:val="001363FD"/>
    <w:rsid w:val="00136C8A"/>
    <w:rsid w:val="00137ADE"/>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DC2"/>
    <w:rsid w:val="00176765"/>
    <w:rsid w:val="001772A7"/>
    <w:rsid w:val="00181AFD"/>
    <w:rsid w:val="00185A26"/>
    <w:rsid w:val="00185CFB"/>
    <w:rsid w:val="001907CD"/>
    <w:rsid w:val="00191178"/>
    <w:rsid w:val="0019162E"/>
    <w:rsid w:val="00192D01"/>
    <w:rsid w:val="0019485A"/>
    <w:rsid w:val="00194F24"/>
    <w:rsid w:val="001A19D1"/>
    <w:rsid w:val="001A5139"/>
    <w:rsid w:val="001A5532"/>
    <w:rsid w:val="001A5E47"/>
    <w:rsid w:val="001B1EB6"/>
    <w:rsid w:val="001B43C1"/>
    <w:rsid w:val="001B50F7"/>
    <w:rsid w:val="001B6E33"/>
    <w:rsid w:val="001B7375"/>
    <w:rsid w:val="001C1FFE"/>
    <w:rsid w:val="001C232C"/>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4C93"/>
    <w:rsid w:val="00276B30"/>
    <w:rsid w:val="0028161D"/>
    <w:rsid w:val="002827B6"/>
    <w:rsid w:val="00283330"/>
    <w:rsid w:val="00285D16"/>
    <w:rsid w:val="00286E20"/>
    <w:rsid w:val="00287B47"/>
    <w:rsid w:val="0029112F"/>
    <w:rsid w:val="0029183E"/>
    <w:rsid w:val="002920BE"/>
    <w:rsid w:val="00293959"/>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4178"/>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25D73"/>
    <w:rsid w:val="00326BDF"/>
    <w:rsid w:val="003273EE"/>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D28"/>
    <w:rsid w:val="004071CD"/>
    <w:rsid w:val="004073AE"/>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698A"/>
    <w:rsid w:val="00557E0D"/>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B06"/>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449F"/>
    <w:rsid w:val="00686EC0"/>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6B3"/>
    <w:rsid w:val="00804361"/>
    <w:rsid w:val="00805E34"/>
    <w:rsid w:val="00805F3C"/>
    <w:rsid w:val="008106F0"/>
    <w:rsid w:val="00812FA9"/>
    <w:rsid w:val="008170C2"/>
    <w:rsid w:val="0082083F"/>
    <w:rsid w:val="00820D02"/>
    <w:rsid w:val="0082272A"/>
    <w:rsid w:val="008228D0"/>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2727A"/>
    <w:rsid w:val="00A31F65"/>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E84"/>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4824"/>
    <w:rsid w:val="00B4669A"/>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1A2C"/>
    <w:rsid w:val="00BB1F9C"/>
    <w:rsid w:val="00BB3E47"/>
    <w:rsid w:val="00BB4BCA"/>
    <w:rsid w:val="00BB5C44"/>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6279"/>
    <w:rsid w:val="00C101F9"/>
    <w:rsid w:val="00C11CBB"/>
    <w:rsid w:val="00C11E71"/>
    <w:rsid w:val="00C12955"/>
    <w:rsid w:val="00C13F03"/>
    <w:rsid w:val="00C1550C"/>
    <w:rsid w:val="00C15BF0"/>
    <w:rsid w:val="00C167DC"/>
    <w:rsid w:val="00C20B70"/>
    <w:rsid w:val="00C23258"/>
    <w:rsid w:val="00C237E8"/>
    <w:rsid w:val="00C250A4"/>
    <w:rsid w:val="00C25D5F"/>
    <w:rsid w:val="00C30723"/>
    <w:rsid w:val="00C31214"/>
    <w:rsid w:val="00C34E88"/>
    <w:rsid w:val="00C3609F"/>
    <w:rsid w:val="00C3652D"/>
    <w:rsid w:val="00C37660"/>
    <w:rsid w:val="00C3799D"/>
    <w:rsid w:val="00C42511"/>
    <w:rsid w:val="00C43867"/>
    <w:rsid w:val="00C44FCE"/>
    <w:rsid w:val="00C45B61"/>
    <w:rsid w:val="00C505A6"/>
    <w:rsid w:val="00C50A7C"/>
    <w:rsid w:val="00C512D8"/>
    <w:rsid w:val="00C540DC"/>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6890"/>
    <w:rsid w:val="00CB1A34"/>
    <w:rsid w:val="00CB31D2"/>
    <w:rsid w:val="00CB590E"/>
    <w:rsid w:val="00CB7DB1"/>
    <w:rsid w:val="00CC1154"/>
    <w:rsid w:val="00CC15AF"/>
    <w:rsid w:val="00CC220B"/>
    <w:rsid w:val="00CC3193"/>
    <w:rsid w:val="00CC3827"/>
    <w:rsid w:val="00CC46F9"/>
    <w:rsid w:val="00CC5CEC"/>
    <w:rsid w:val="00CC5DF0"/>
    <w:rsid w:val="00CC6E48"/>
    <w:rsid w:val="00CC7786"/>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AE"/>
    <w:rsid w:val="00D506F1"/>
    <w:rsid w:val="00D52E07"/>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7366"/>
    <w:rsid w:val="00F9079A"/>
    <w:rsid w:val="00F9305D"/>
    <w:rsid w:val="00F957AE"/>
    <w:rsid w:val="00F96E67"/>
    <w:rsid w:val="00F971B8"/>
    <w:rsid w:val="00FA2106"/>
    <w:rsid w:val="00FA385A"/>
    <w:rsid w:val="00FA5CD6"/>
    <w:rsid w:val="00FA6264"/>
    <w:rsid w:val="00FB0452"/>
    <w:rsid w:val="00FB0F4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160EDF-4021-4BE5-BD7B-2E435B03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4618</Words>
  <Characters>26880</Characters>
  <Application>Microsoft Office Word</Application>
  <DocSecurity>0</DocSecurity>
  <Lines>224</Lines>
  <Paragraphs>62</Paragraphs>
  <ScaleCrop>false</ScaleCrop>
  <Company/>
  <LinksUpToDate>false</LinksUpToDate>
  <CharactersWithSpaces>31436</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2022-01-18T10:57:00Z</dcterms:created>
  <dcterms:modified xsi:type="dcterms:W3CDTF">2022-01-18T11:43:00Z</dcterms:modified>
</cp:coreProperties>
</file>